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5D" w:rsidRPr="009208F8" w:rsidRDefault="0059775D" w:rsidP="0059775D">
      <w:pPr>
        <w:spacing w:after="0" w:line="240" w:lineRule="auto"/>
        <w:ind w:left="46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Šilalės rajono savivaldybės teisės aktų ar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jų projektų antikorupcinio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 xml:space="preserve">vertinimo metodikos 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1 priedas</w:t>
      </w:r>
    </w:p>
    <w:p w:rsidR="0059775D" w:rsidRPr="009208F8" w:rsidRDefault="0059775D" w:rsidP="00597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>TEISĖS AKTO PROJEKTO ANTIKORUPCINIO VERTINIMO PAŽYMA</w:t>
      </w:r>
    </w:p>
    <w:p w:rsidR="0059775D" w:rsidRPr="009208F8" w:rsidRDefault="0059775D" w:rsidP="0059775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>SOCIALINĖS PARAMOS SKYRIUS</w:t>
      </w:r>
    </w:p>
    <w:p w:rsidR="0059775D" w:rsidRPr="009208F8" w:rsidRDefault="0059775D" w:rsidP="005977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</w:t>
      </w: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(Savivaldybės įstaigos, struktūrinio padalinio pavadinimas)</w:t>
      </w:r>
    </w:p>
    <w:p w:rsidR="0059775D" w:rsidRPr="009208F8" w:rsidRDefault="0059775D" w:rsidP="005977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Dėl</w:t>
      </w:r>
      <w:r w:rsidR="00D47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4E8">
        <w:rPr>
          <w:rFonts w:ascii="Times New Roman" w:eastAsia="Times New Roman" w:hAnsi="Times New Roman" w:cs="Times New Roman"/>
          <w:sz w:val="24"/>
          <w:szCs w:val="24"/>
        </w:rPr>
        <w:t xml:space="preserve">didžiausio leistino pareigybių skaičiaus </w:t>
      </w:r>
      <w:r>
        <w:rPr>
          <w:rFonts w:ascii="Times New Roman" w:eastAsia="Times New Roman" w:hAnsi="Times New Roman" w:cs="Times New Roman"/>
          <w:sz w:val="24"/>
          <w:szCs w:val="24"/>
        </w:rPr>
        <w:t>Šilalės r</w:t>
      </w:r>
      <w:r w:rsidR="006054E8">
        <w:rPr>
          <w:rFonts w:ascii="Times New Roman" w:eastAsia="Times New Roman" w:hAnsi="Times New Roman" w:cs="Times New Roman"/>
          <w:sz w:val="24"/>
          <w:szCs w:val="24"/>
        </w:rPr>
        <w:t>ajono socialinių paslaugų namuose nustatymo</w:t>
      </w:r>
      <w:bookmarkStart w:id="0" w:name="_GoBack"/>
      <w:bookmarkEnd w:id="0"/>
      <w:r w:rsidR="00D47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8F8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</w:t>
      </w: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(sprendimo projekto pavadinimas)</w:t>
      </w:r>
    </w:p>
    <w:p w:rsidR="0059775D" w:rsidRPr="009208F8" w:rsidRDefault="0059775D" w:rsidP="0059775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9775D" w:rsidRPr="009208F8" w:rsidRDefault="0059775D" w:rsidP="00597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Teisės akto projekto antikorupcinio vertinimo klausimynas (pildo teisės akto projekto rengėjas) </w:t>
      </w:r>
    </w:p>
    <w:tbl>
      <w:tblPr>
        <w:tblW w:w="967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4"/>
        <w:gridCol w:w="7371"/>
        <w:gridCol w:w="992"/>
        <w:gridCol w:w="827"/>
        <w:gridCol w:w="24"/>
      </w:tblGrid>
      <w:tr w:rsidR="0059775D" w:rsidRPr="009208F8" w:rsidTr="0051714C">
        <w:trPr>
          <w:gridAfter w:val="1"/>
          <w:wAfter w:w="24" w:type="dxa"/>
          <w:cantSplit/>
          <w:trHeight w:val="6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250"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Eil.</w:t>
            </w:r>
          </w:p>
          <w:p w:rsidR="0059775D" w:rsidRPr="009208F8" w:rsidRDefault="0059775D" w:rsidP="0051714C">
            <w:pPr>
              <w:snapToGrid w:val="0"/>
              <w:spacing w:after="0" w:line="240" w:lineRule="auto"/>
              <w:ind w:left="-354" w:right="-250"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Teisės aktų ar jų projektų kokybės rodikliai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Vertinimas balais</w:t>
            </w:r>
          </w:p>
        </w:tc>
      </w:tr>
      <w:tr w:rsidR="0059775D" w:rsidRPr="009208F8" w:rsidTr="0051714C">
        <w:trPr>
          <w:gridAfter w:val="1"/>
          <w:wAfter w:w="24" w:type="dxa"/>
          <w:trHeight w:val="60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įgyvendinimas netrukdys vykdyti teisės aktuose nustatytų korupcijos prevencijos ir kitų antikorupcijos priemonių?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įgyvendinimas neprieštaraus galiojančioms Nacionalinės kovos su korupcija programos nuostatoms?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akte numatomas reguliavimas turi įtakos ekonominės naudos skirstymui ar papildomų išlaidų ūkio subjektams atsiradimui?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Ne (1)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tekste yra bendro pobūdžio sąlygų (nuostatų), kurios gali būti aiškinamos skirtingai?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akte pateikiami sąvokų (techninių terminų) apibrėžimai?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(1)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sukuria diskriminuojančias ar nevienodas sąlygas konkrečioje srityje veikiantiems subjektams arba tam tikras išimtis ar lengvatas kai kuriems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sumažina veiklos ar santykių tarp subjektų skaidrumą?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 pagal teisės akto projekte numatomą reguliavimą numatyta kolegialios institucijos narių individuali atsakomybė už priimtus sprendimus?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numato galimybę apskųsti kolegialios institucijos ar pavienio įgalioto asmens sprendimą ne teismui?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sukuria arba padidina asmenų, dirbančių valstybinėje tarnyboje, privačių ir viešųjų interesų konflikto kilimo riziką?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panaikina ar sumažina profesinius ir patirties reikalavimus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panaikina įgaliojimus turinčių asmenų rotaciją, atestavimą, kitokį dalykinių arba profesinių žinių periodinį patikrinimą?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Vidutinis balas (balų skaičių dalinti iš 12)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0,17</w:t>
            </w:r>
          </w:p>
        </w:tc>
      </w:tr>
    </w:tbl>
    <w:p w:rsidR="0059775D" w:rsidRPr="009208F8" w:rsidRDefault="0059775D" w:rsidP="0059775D">
      <w:pPr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75D" w:rsidRPr="009B2930" w:rsidRDefault="0059775D" w:rsidP="009B2930">
      <w:pPr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Teisės akto projekto antikorupcinio vertinimo išvada </w:t>
      </w:r>
    </w:p>
    <w:p w:rsidR="0059775D" w:rsidRPr="009208F8" w:rsidRDefault="0059775D" w:rsidP="0059775D">
      <w:pPr>
        <w:tabs>
          <w:tab w:val="left" w:pos="8505"/>
        </w:tabs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Korupcijos pasireiškimo galimybė - maža</w:t>
      </w: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9775D" w:rsidRPr="009208F8" w:rsidRDefault="0059775D" w:rsidP="0059775D">
      <w:pPr>
        <w:tabs>
          <w:tab w:val="left" w:pos="6360"/>
          <w:tab w:val="left" w:pos="8505"/>
        </w:tabs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Vedėja                                                                               Danguolė </w:t>
      </w:r>
      <w:proofErr w:type="spellStart"/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>Račkauskienė</w:t>
      </w:r>
      <w:proofErr w:type="spellEnd"/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9775D" w:rsidRDefault="0059775D" w:rsidP="0059775D">
      <w:pPr>
        <w:tabs>
          <w:tab w:val="left" w:pos="1247"/>
        </w:tabs>
        <w:spacing w:after="0" w:line="240" w:lineRule="auto"/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>(pareigos)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(parašas)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(vardas, pavardė)</w:t>
      </w:r>
    </w:p>
    <w:p w:rsidR="00C602BF" w:rsidRDefault="00C602BF"/>
    <w:sectPr w:rsidR="00C602B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5D"/>
    <w:rsid w:val="004C555A"/>
    <w:rsid w:val="0059775D"/>
    <w:rsid w:val="006054E8"/>
    <w:rsid w:val="009B2930"/>
    <w:rsid w:val="00C602BF"/>
    <w:rsid w:val="00D4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9775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9775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2012-12-10T11:25:00Z</dcterms:created>
  <dcterms:modified xsi:type="dcterms:W3CDTF">2012-12-10T11:25:00Z</dcterms:modified>
</cp:coreProperties>
</file>