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firstLine="129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Informacija asmenims ir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eimoms, pageidaujantiems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sinuomoti socialin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Parama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stui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sinuomoti teikiama vadovaujantis Lietuvos Respublikos paramos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sinuomoti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statymu (toliau </w:t>
      </w:r>
      <w:r>
        <w:rPr>
          <w:rFonts w:ascii="Times New Roman" w:hAnsi="Times New Roman" w:hint="default"/>
          <w:sz w:val="24"/>
          <w:szCs w:val="24"/>
          <w:rtl w:val="0"/>
        </w:rPr>
        <w:t>– Į</w:t>
      </w:r>
      <w:r>
        <w:rPr>
          <w:rFonts w:ascii="Times New Roman" w:hAnsi="Times New Roman"/>
          <w:sz w:val="24"/>
          <w:szCs w:val="24"/>
          <w:rtl w:val="0"/>
        </w:rPr>
        <w:t>statymas) ir 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turin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į </w:t>
      </w:r>
      <w:r>
        <w:rPr>
          <w:rFonts w:ascii="Times New Roman" w:hAnsi="Times New Roman"/>
          <w:sz w:val="24"/>
          <w:szCs w:val="24"/>
          <w:rtl w:val="0"/>
          <w:lang w:val="it-IT"/>
        </w:rPr>
        <w:t>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tvarkymo ir tikslinimo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u, patvirtintu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direktoriaus 2019 m. gruod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io 19 d.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sakymu Nr. D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V-1029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turin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į </w:t>
      </w:r>
      <w:r>
        <w:rPr>
          <w:rFonts w:ascii="Times New Roman" w:hAnsi="Times New Roman"/>
          <w:sz w:val="24"/>
          <w:szCs w:val="24"/>
          <w:rtl w:val="0"/>
          <w:lang w:val="it-IT"/>
        </w:rPr>
        <w:t>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tvarkymo ir tikslinimo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patvirtinimo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Parama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stui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sinuomoti teikiama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iomis formomis: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2.1. nuomojamas socialinis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stas;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2.2. mokama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 dalies kompensacija.</w:t>
      </w:r>
    </w:p>
    <w:p>
      <w:pPr>
        <w:pStyle w:val="Normal.0"/>
        <w:tabs>
          <w:tab w:val="left" w:pos="851"/>
          <w:tab w:val="left" w:pos="1242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Asmenys (jei kreipiasi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eima, vienas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pilname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 š</w:t>
      </w:r>
      <w:r>
        <w:rPr>
          <w:rFonts w:ascii="Times New Roman" w:hAnsi="Times New Roman"/>
          <w:sz w:val="24"/>
          <w:szCs w:val="24"/>
          <w:rtl w:val="0"/>
          <w:lang w:val="pt-PT"/>
        </w:rPr>
        <w:t>eimos nari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)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l paramos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stui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sinuomoti,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suteikti param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sinuomoti nagrin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jimo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u, patvirtintu Lietuvos Respublikos socialin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s apsaugos ir darbo ministro 2015 m. baland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io 10 d.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sakymu Nr. A1-551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suteikti param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sinuomoti nagrin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jimo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patvirtinimo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, nustatyta tvarka su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ymu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yti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turin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į </w:t>
      </w:r>
      <w:r>
        <w:rPr>
          <w:rFonts w:ascii="Times New Roman" w:hAnsi="Times New Roman"/>
          <w:sz w:val="24"/>
          <w:szCs w:val="24"/>
          <w:rtl w:val="0"/>
          <w:lang w:val="it-IT"/>
        </w:rPr>
        <w:t>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šą </w:t>
      </w:r>
      <w:r>
        <w:rPr>
          <w:rFonts w:ascii="Times New Roman" w:hAnsi="Times New Roman"/>
          <w:sz w:val="24"/>
          <w:szCs w:val="24"/>
          <w:rtl w:val="0"/>
        </w:rPr>
        <w:t xml:space="preserve">(toliau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ymas) kreipiasi </w:t>
      </w:r>
      <w:r>
        <w:rPr>
          <w:rFonts w:ascii="Times New Roman" w:hAnsi="Times New Roman" w:hint="default"/>
          <w:sz w:val="24"/>
          <w:szCs w:val="24"/>
          <w:rtl w:val="0"/>
        </w:rPr>
        <w:t>į Š</w:t>
      </w:r>
      <w:r>
        <w:rPr>
          <w:rFonts w:ascii="Times New Roman" w:hAnsi="Times New Roman"/>
          <w:sz w:val="24"/>
          <w:szCs w:val="24"/>
          <w:rtl w:val="0"/>
        </w:rPr>
        <w:t>ilal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Kartu su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ymu pateikiami dokumentai, reikalingi teisei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pt-PT"/>
        </w:rPr>
        <w:t>param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stui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sinuomoti nustatyti.</w:t>
      </w:r>
    </w:p>
    <w:p>
      <w:pPr>
        <w:pStyle w:val="Normal.0"/>
        <w:tabs>
          <w:tab w:val="left" w:pos="851"/>
          <w:tab w:val="left" w:pos="1242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likusi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be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globos asmen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sulaukusi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16 ar daugiau met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iki visi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civilinio veiksnumo,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direktoriui pateikia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atstovas pagal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pintojas).  </w:t>
      </w:r>
    </w:p>
    <w:p>
      <w:pPr>
        <w:pStyle w:val="Normal (Web)"/>
        <w:shd w:val="clear" w:color="auto" w:fill="ffffff"/>
        <w:spacing w:before="0" w:after="0"/>
        <w:ind w:firstLine="851"/>
        <w:jc w:val="both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Pra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ymas suteikti param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stui i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sinuomoti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"https://www.krs.lt/media/17949/bp-3-2019-10-07.docx"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BP-3 forma</w:t>
      </w:r>
      <w:r>
        <w:rPr/>
        <w:fldChar w:fldCharType="end" w:fldLock="0"/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)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ra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yti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į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Asmen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ir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, turin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teis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ę į 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socialinio 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sto nuom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, 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ra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šą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Normal (Web)"/>
        <w:shd w:val="clear" w:color="auto" w:fill="ffffff"/>
        <w:spacing w:before="0" w:after="0"/>
        <w:ind w:firstLine="851"/>
        <w:jc w:val="both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Prie pra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ymo pateikiamas u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pildytas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pra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ymo</w:t>
      </w:r>
      <w:r>
        <w:rPr>
          <w:rStyle w:val="Strong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"https://www.krs.lt/media/17947/6-priedas-2019-10-07.docx"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6 priedas</w:t>
      </w:r>
      <w:r>
        <w:rPr/>
        <w:fldChar w:fldCharType="end" w:fldLock="0"/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,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kuriame nurodomos deklaruotos pajamos, kurios, vadovaujantis Pinigin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s socialin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s paramos nepasiturintiems gyventojams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statymo 17 straipsniu, ne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skaitomos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į 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asmen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ar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gaunamas pajamas, jeigu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eima gavo toki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pajam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ind w:firstLine="851"/>
        <w:jc w:val="both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Pra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ym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rajono savivaldyb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s administracijos direktoriui asmenys ir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eimos gali u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pildyti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ilal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 rajono savivaldyb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 administracijoje (I a., 108 kab., J. Basanavi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iaus g. 2,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ilal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Normal.0"/>
        <w:tabs>
          <w:tab w:val="left" w:pos="1191"/>
          <w:tab w:val="left" w:pos="1242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Asmenys, atitinkantys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statymo 9 straipsnio 1 dalyje nustatytus reikalavimus, taip pat Asmenys, pagal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statymo 9 straipsnio 2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turintys 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į </w:t>
      </w:r>
      <w:r>
        <w:rPr>
          <w:rFonts w:ascii="Times New Roman" w:hAnsi="Times New Roman"/>
          <w:sz w:val="24"/>
          <w:szCs w:val="24"/>
          <w:rtl w:val="0"/>
          <w:lang w:val="it-IT"/>
        </w:rPr>
        <w:t>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pagerinim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pateik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omi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turin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į </w:t>
      </w:r>
      <w:r>
        <w:rPr>
          <w:rFonts w:ascii="Times New Roman" w:hAnsi="Times New Roman"/>
          <w:sz w:val="24"/>
          <w:szCs w:val="24"/>
          <w:rtl w:val="0"/>
          <w:lang w:val="it-IT"/>
        </w:rPr>
        <w:t>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šą </w:t>
      </w:r>
      <w:r>
        <w:rPr>
          <w:rFonts w:ascii="Times New Roman" w:hAnsi="Times New Roman"/>
          <w:sz w:val="24"/>
          <w:szCs w:val="24"/>
          <w:rtl w:val="0"/>
          <w:lang w:val="pt-PT"/>
        </w:rPr>
        <w:t>pagal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ymo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registravimo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administracijoje 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ir laik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851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Asmenys,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yti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turin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į </w:t>
      </w:r>
      <w:r>
        <w:rPr>
          <w:rFonts w:ascii="Times New Roman" w:hAnsi="Times New Roman"/>
          <w:sz w:val="24"/>
          <w:szCs w:val="24"/>
          <w:rtl w:val="0"/>
          <w:lang w:val="it-IT"/>
        </w:rPr>
        <w:t>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šą </w:t>
      </w:r>
      <w:r>
        <w:rPr>
          <w:rFonts w:ascii="Times New Roman" w:hAnsi="Times New Roman"/>
          <w:sz w:val="24"/>
          <w:szCs w:val="24"/>
          <w:rtl w:val="0"/>
          <w:lang w:val="en-US"/>
        </w:rPr>
        <w:t>ir gaunantys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 dalies kompensacij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, nei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braukiami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turin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į </w:t>
      </w:r>
      <w:r>
        <w:rPr>
          <w:rFonts w:ascii="Times New Roman" w:hAnsi="Times New Roman"/>
          <w:sz w:val="24"/>
          <w:szCs w:val="24"/>
          <w:rtl w:val="0"/>
          <w:lang w:val="it-IT"/>
        </w:rPr>
        <w:t>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o.</w:t>
        <w:tab/>
      </w:r>
    </w:p>
    <w:p>
      <w:pPr>
        <w:pStyle w:val="Normal (Web)"/>
        <w:shd w:val="clear" w:color="auto" w:fill="ffffff"/>
        <w:spacing w:before="0" w:after="0"/>
        <w:ind w:firstLine="851"/>
        <w:jc w:val="both"/>
        <w:rPr>
          <w:b w:val="1"/>
          <w:b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bookmarkStart w:name="r18" w:id="0"/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7. Asmenys ir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eimos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,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ra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yti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į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Asmen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ir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, turin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teis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ę į 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socialinio 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sto nuom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, 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ra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šą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, privalo:</w:t>
      </w:r>
    </w:p>
    <w:p>
      <w:pPr>
        <w:pStyle w:val="Normal (Web)"/>
        <w:shd w:val="clear" w:color="auto" w:fill="ffffff"/>
        <w:spacing w:before="0" w:after="0"/>
        <w:ind w:firstLine="851"/>
        <w:jc w:val="both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7.1. pateikti vis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teising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informacij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rodan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teis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gauti param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stui 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sinuomoti;</w:t>
      </w:r>
    </w:p>
    <w:p>
      <w:pPr>
        <w:pStyle w:val="Normal (Web)"/>
        <w:shd w:val="clear" w:color="auto" w:fill="ffffff"/>
        <w:spacing w:before="0" w:after="0"/>
        <w:ind w:firstLine="851"/>
        <w:jc w:val="both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7.2. iki einam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met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gegu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žė</w:t>
      </w:r>
      <w:r>
        <w:rPr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1 dienos arba d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l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statyme nurodyt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svarbi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prie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as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iki einam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met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bir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elio 1 dienos savivaldyb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 administracijai pateikti turto (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skaitant gautas pajamas) deklaracij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Gyventoj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turto deklaravimo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statyme nustatyta tvarka;</w:t>
      </w:r>
    </w:p>
    <w:p>
      <w:pPr>
        <w:pStyle w:val="Normal (Web)"/>
        <w:shd w:val="clear" w:color="auto" w:fill="ffffff"/>
        <w:spacing w:before="0" w:after="0"/>
        <w:ind w:firstLine="851"/>
        <w:jc w:val="both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7.3. per 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nes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į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nuo deklaruotos gyvenamosios vietos pakeitimo, 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sto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sigijimo, materialin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pad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ties pasikeitimo, kuris lemia Lietuvos Respublikos paramos 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stui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sigyti ar 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sinuomoti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statyme nustatyt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pajam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ir turto dyd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, pagal kuriuos nustatoma teis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ė į </w:t>
      </w:r>
      <w:r>
        <w:rPr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param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stui 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sinuomoti, vir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ijim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, 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sto nuomos sutarties pasibaigimo arba teis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s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į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sto nuomos mokes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io dalies kompensacij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praradimo dienos informuoti apie tai savivaldyb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 administracij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. Taip pat informuoti savivaldyb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 administracij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apie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eimos sud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ties, kontaktin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 informacijos (adreso, telefono numerio, elektroninio pa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to) pasikeitimus.</w:t>
      </w:r>
      <w:bookmarkEnd w:id="0"/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8. </w:t>
      </w:r>
      <w:r>
        <w:rPr>
          <w:rFonts w:ascii="Times New Roman" w:hAnsi="Times New Roman"/>
          <w:sz w:val="24"/>
          <w:szCs w:val="24"/>
          <w:rtl w:val="0"/>
          <w:lang w:val="de-DE"/>
        </w:rPr>
        <w:t>Teis</w:t>
      </w:r>
      <w:r>
        <w:rPr>
          <w:rFonts w:ascii="Times New Roman" w:hAnsi="Times New Roman" w:hint="default"/>
          <w:sz w:val="24"/>
          <w:szCs w:val="24"/>
          <w:rtl w:val="0"/>
        </w:rPr>
        <w:t>ę į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socialinio b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sto nuom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turi asmenys 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eimos Lietuvos Respublikos gyvenamosios vietos deklaravimo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statyme nustatyta tvarka gyvenam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viet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yra deklarav</w:t>
      </w:r>
      <w:r>
        <w:rPr>
          <w:rFonts w:ascii="Times New Roman" w:hAnsi="Times New Roman" w:hint="default"/>
          <w:sz w:val="24"/>
          <w:szCs w:val="24"/>
          <w:rtl w:val="0"/>
        </w:rPr>
        <w:t>ę Š</w:t>
      </w:r>
      <w:r>
        <w:rPr>
          <w:rFonts w:ascii="Times New Roman" w:hAnsi="Times New Roman"/>
          <w:sz w:val="24"/>
          <w:szCs w:val="24"/>
          <w:rtl w:val="0"/>
        </w:rPr>
        <w:t>ilal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s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 (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eimos atveju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vieno i</w:t>
      </w:r>
      <w:r>
        <w:rPr>
          <w:rFonts w:ascii="Times New Roman" w:hAnsi="Times New Roman" w:hint="default"/>
          <w:sz w:val="24"/>
          <w:szCs w:val="24"/>
          <w:rtl w:val="0"/>
        </w:rPr>
        <w:t>š š</w:t>
      </w:r>
      <w:r>
        <w:rPr>
          <w:rFonts w:ascii="Times New Roman" w:hAnsi="Times New Roman"/>
          <w:sz w:val="24"/>
          <w:szCs w:val="24"/>
          <w:rtl w:val="0"/>
          <w:lang w:val="pt-PT"/>
        </w:rPr>
        <w:t>eimos nari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pasirinktinai), o jeigu asmuo deklaruotos gyvenamosios vietos neturi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yra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trauktas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gyvenamosios vietos neturin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apskait</w:t>
      </w:r>
      <w:r>
        <w:rPr>
          <w:rFonts w:ascii="Times New Roman" w:hAnsi="Times New Roman" w:hint="default"/>
          <w:sz w:val="24"/>
          <w:szCs w:val="24"/>
          <w:rtl w:val="0"/>
        </w:rPr>
        <w:t>ą Š</w:t>
      </w:r>
      <w:r>
        <w:rPr>
          <w:rFonts w:ascii="Times New Roman" w:hAnsi="Times New Roman"/>
          <w:sz w:val="24"/>
          <w:szCs w:val="24"/>
          <w:rtl w:val="0"/>
        </w:rPr>
        <w:t>ilal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je, ir: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8.1. kuri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Gyventoj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turto deklaravimo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statyme nustatyta tvarka deklaruoto turto vert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ir pajamos, pagal Pinigin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s socialin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s paramos nepasiturintiems gyventojams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statymo 17 straipsn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į į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skaitomos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į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asmens ar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eimos gaunamas pajamas, nevir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ija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dyd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6"/>
        <w:gridCol w:w="2594"/>
        <w:gridCol w:w="2961"/>
        <w:gridCol w:w="3523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Eil. Nr.</w:t>
            </w:r>
          </w:p>
        </w:tc>
        <w:tc>
          <w:tcPr>
            <w:tcW w:type="dxa" w:w="2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eimos dydis</w:t>
            </w:r>
          </w:p>
        </w:tc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VRP dyd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iai</w:t>
            </w:r>
          </w:p>
        </w:tc>
        <w:tc>
          <w:tcPr>
            <w:tcW w:type="dxa" w:w="3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Eur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1.</w:t>
            </w:r>
          </w:p>
        </w:tc>
        <w:tc>
          <w:tcPr>
            <w:tcW w:type="dxa" w:w="2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1-o asmens, be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eimos</w:t>
            </w:r>
          </w:p>
        </w:tc>
        <w:tc>
          <w:tcPr>
            <w:tcW w:type="dxa" w:w="29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Pajamos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40 VRP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Turtas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56 VRP</w:t>
            </w:r>
          </w:p>
        </w:tc>
        <w:tc>
          <w:tcPr>
            <w:tcW w:type="dxa" w:w="3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5120,00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7168,00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2.</w:t>
            </w:r>
          </w:p>
        </w:tc>
        <w:tc>
          <w:tcPr>
            <w:tcW w:type="dxa" w:w="2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2-j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ar 3-j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asmen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ų 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eimos</w:t>
            </w:r>
          </w:p>
        </w:tc>
        <w:tc>
          <w:tcPr>
            <w:tcW w:type="dxa" w:w="29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Pajamos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80 VRP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Turtas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112 VRP</w:t>
            </w:r>
          </w:p>
        </w:tc>
        <w:tc>
          <w:tcPr>
            <w:tcW w:type="dxa" w:w="3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10240,00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14336,00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</w:t>
            </w:r>
          </w:p>
        </w:tc>
        <w:tc>
          <w:tcPr>
            <w:tcW w:type="dxa" w:w="2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4-i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ar daugiau asmen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ų 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eimos, vienam asmeniui</w:t>
            </w:r>
          </w:p>
        </w:tc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Pajamos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23 VRP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Turtas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56 VRP</w:t>
            </w:r>
          </w:p>
        </w:tc>
        <w:tc>
          <w:tcPr>
            <w:tcW w:type="dxa" w:w="3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2944,00 (vienam asmeniui)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7168,00 (vienam asmeniui)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(v</w:t>
      </w:r>
      <w:r>
        <w:rPr>
          <w:rFonts w:ascii="Times New Roman" w:hAnsi="Times New Roman"/>
          <w:sz w:val="24"/>
          <w:szCs w:val="24"/>
          <w:rtl w:val="0"/>
          <w:lang w:val="da-DK"/>
        </w:rPr>
        <w:t>alstyb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s remiam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(VRP) dydis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128 Eur)</w:t>
      </w: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8.2. neturi Lietuvos Respublikos teritorijoje nuosavyb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de-DE"/>
        </w:rPr>
        <w:t>s teise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arba nuosavyb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teise turimas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stas, Nekilnojamojo turto kadastro duomenimis, yra fizi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kai nusid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 daugiau kaip 60 procent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it-IT"/>
        </w:rPr>
        <w:t>, arba nuosavyb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teise turimo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sto naudingasis plotas, tenkantis vienam asmeniui 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eimos nariui, yra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esnis kaip 10 kvadratini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metr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ar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esnis kaip 14 kvadratini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metr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, jeigu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eimoje yra ne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galusis arba asmuo, sergantis sunkia 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 ligos,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ytos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Vyriausyb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ar jos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galiotos institucijos patvirtint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šą</w:t>
      </w:r>
      <w:r>
        <w:rPr>
          <w:rFonts w:ascii="Times New Roman" w:hAnsi="Times New Roman"/>
          <w:sz w:val="24"/>
          <w:szCs w:val="24"/>
          <w:rtl w:val="0"/>
        </w:rPr>
        <w:t xml:space="preserve">, forma. </w:t>
      </w: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hd w:val="clear" w:color="auto" w:fill="ffffff"/>
        <w:spacing w:before="0" w:after="0"/>
        <w:ind w:firstLine="1298"/>
        <w:jc w:val="center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567" w:bottom="567" w:left="1701" w:header="567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Strong">
    <w:name w:val="Strong"/>
    <w:rPr>
      <w:rFonts w:ascii="Calibri" w:hAnsi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