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6" w:type="dxa"/>
        <w:tblCellMar>
          <w:left w:w="0" w:type="dxa"/>
          <w:right w:w="0" w:type="dxa"/>
        </w:tblCellMar>
        <w:tblLook w:val="0000" w:firstRow="0" w:lastRow="0" w:firstColumn="0" w:lastColumn="0" w:noHBand="0" w:noVBand="0"/>
      </w:tblPr>
      <w:tblGrid>
        <w:gridCol w:w="20"/>
        <w:gridCol w:w="12"/>
        <w:gridCol w:w="12"/>
        <w:gridCol w:w="9735"/>
        <w:gridCol w:w="7"/>
      </w:tblGrid>
      <w:tr w:rsidR="00F5215D" w:rsidTr="00D37C65">
        <w:tc>
          <w:tcPr>
            <w:tcW w:w="9779" w:type="dxa"/>
            <w:gridSpan w:val="4"/>
          </w:tcPr>
          <w:tbl>
            <w:tblPr>
              <w:tblW w:w="9639" w:type="dxa"/>
              <w:tblCellMar>
                <w:left w:w="0" w:type="dxa"/>
                <w:right w:w="0" w:type="dxa"/>
              </w:tblCellMar>
              <w:tblLook w:val="0000" w:firstRow="0" w:lastRow="0" w:firstColumn="0" w:lastColumn="0" w:noHBand="0" w:noVBand="0"/>
            </w:tblPr>
            <w:tblGrid>
              <w:gridCol w:w="5091"/>
              <w:gridCol w:w="4548"/>
            </w:tblGrid>
            <w:tr w:rsidR="00F5215D" w:rsidTr="000506F3">
              <w:trPr>
                <w:trHeight w:val="260"/>
              </w:trPr>
              <w:tc>
                <w:tcPr>
                  <w:tcW w:w="5091" w:type="dxa"/>
                  <w:tcMar>
                    <w:top w:w="40" w:type="dxa"/>
                    <w:left w:w="40" w:type="dxa"/>
                    <w:bottom w:w="40" w:type="dxa"/>
                    <w:right w:w="40" w:type="dxa"/>
                  </w:tcMar>
                </w:tcPr>
                <w:p w:rsidR="001A7458" w:rsidRDefault="001A7458"/>
              </w:tc>
              <w:tc>
                <w:tcPr>
                  <w:tcW w:w="4548" w:type="dxa"/>
                  <w:tcMar>
                    <w:top w:w="40" w:type="dxa"/>
                    <w:left w:w="40" w:type="dxa"/>
                    <w:bottom w:w="40" w:type="dxa"/>
                    <w:right w:w="40" w:type="dxa"/>
                  </w:tcMar>
                </w:tcPr>
                <w:p w:rsidR="001A7458" w:rsidRDefault="001A7458">
                  <w:r>
                    <w:rPr>
                      <w:color w:val="000000"/>
                      <w:sz w:val="24"/>
                    </w:rPr>
                    <w:t>PATVIRTINTA</w:t>
                  </w:r>
                </w:p>
              </w:tc>
            </w:tr>
            <w:tr w:rsidR="00F5215D" w:rsidTr="000506F3">
              <w:trPr>
                <w:trHeight w:val="260"/>
              </w:trPr>
              <w:tc>
                <w:tcPr>
                  <w:tcW w:w="5091" w:type="dxa"/>
                  <w:tcMar>
                    <w:top w:w="40" w:type="dxa"/>
                    <w:left w:w="40" w:type="dxa"/>
                    <w:bottom w:w="40" w:type="dxa"/>
                    <w:right w:w="40" w:type="dxa"/>
                  </w:tcMar>
                </w:tcPr>
                <w:p w:rsidR="001A7458" w:rsidRDefault="001A7458"/>
              </w:tc>
              <w:tc>
                <w:tcPr>
                  <w:tcW w:w="4548" w:type="dxa"/>
                  <w:tcMar>
                    <w:top w:w="40" w:type="dxa"/>
                    <w:left w:w="40" w:type="dxa"/>
                    <w:bottom w:w="40" w:type="dxa"/>
                    <w:right w:w="40" w:type="dxa"/>
                  </w:tcMar>
                </w:tcPr>
                <w:p w:rsidR="001A7458" w:rsidRPr="000506F3" w:rsidRDefault="001A7458">
                  <w:pPr>
                    <w:rPr>
                      <w:lang w:val="lt-LT"/>
                    </w:rPr>
                  </w:pPr>
                  <w:r w:rsidRPr="000506F3">
                    <w:rPr>
                      <w:color w:val="000000"/>
                      <w:sz w:val="24"/>
                      <w:lang w:val="lt-LT"/>
                    </w:rPr>
                    <w:t>Šilalės rajono savivaldybės administracijos</w:t>
                  </w:r>
                </w:p>
              </w:tc>
            </w:tr>
            <w:tr w:rsidR="00F5215D" w:rsidTr="000506F3">
              <w:trPr>
                <w:trHeight w:val="260"/>
              </w:trPr>
              <w:tc>
                <w:tcPr>
                  <w:tcW w:w="5091" w:type="dxa"/>
                  <w:tcMar>
                    <w:top w:w="40" w:type="dxa"/>
                    <w:left w:w="40" w:type="dxa"/>
                    <w:bottom w:w="40" w:type="dxa"/>
                    <w:right w:w="40" w:type="dxa"/>
                  </w:tcMar>
                </w:tcPr>
                <w:p w:rsidR="001A7458" w:rsidRDefault="001A7458"/>
              </w:tc>
              <w:tc>
                <w:tcPr>
                  <w:tcW w:w="4548" w:type="dxa"/>
                  <w:tcMar>
                    <w:top w:w="40" w:type="dxa"/>
                    <w:left w:w="40" w:type="dxa"/>
                    <w:bottom w:w="40" w:type="dxa"/>
                    <w:right w:w="40" w:type="dxa"/>
                  </w:tcMar>
                </w:tcPr>
                <w:p w:rsidR="001A7458" w:rsidRPr="000506F3" w:rsidRDefault="00C21232" w:rsidP="00C21232">
                  <w:pPr>
                    <w:rPr>
                      <w:sz w:val="24"/>
                      <w:szCs w:val="24"/>
                      <w:lang w:val="lt-LT"/>
                    </w:rPr>
                  </w:pPr>
                  <w:r>
                    <w:rPr>
                      <w:sz w:val="24"/>
                      <w:szCs w:val="24"/>
                      <w:lang w:val="lt-LT"/>
                    </w:rPr>
                    <w:t>direktoriaus 2020 m. liepos 8</w:t>
                  </w:r>
                  <w:r w:rsidR="000506F3" w:rsidRPr="000506F3">
                    <w:rPr>
                      <w:sz w:val="24"/>
                      <w:szCs w:val="24"/>
                      <w:lang w:val="lt-LT"/>
                    </w:rPr>
                    <w:t xml:space="preserve"> d. įsakymu</w:t>
                  </w:r>
                </w:p>
              </w:tc>
            </w:tr>
            <w:tr w:rsidR="00F5215D" w:rsidTr="000506F3">
              <w:trPr>
                <w:trHeight w:val="260"/>
              </w:trPr>
              <w:tc>
                <w:tcPr>
                  <w:tcW w:w="5091" w:type="dxa"/>
                  <w:tcMar>
                    <w:top w:w="40" w:type="dxa"/>
                    <w:left w:w="40" w:type="dxa"/>
                    <w:bottom w:w="40" w:type="dxa"/>
                    <w:right w:w="40" w:type="dxa"/>
                  </w:tcMar>
                </w:tcPr>
                <w:p w:rsidR="001A7458" w:rsidRDefault="001A7458"/>
              </w:tc>
              <w:tc>
                <w:tcPr>
                  <w:tcW w:w="4548" w:type="dxa"/>
                  <w:tcMar>
                    <w:top w:w="40" w:type="dxa"/>
                    <w:left w:w="40" w:type="dxa"/>
                    <w:bottom w:w="40" w:type="dxa"/>
                    <w:right w:w="40" w:type="dxa"/>
                  </w:tcMar>
                </w:tcPr>
                <w:p w:rsidR="001A7458" w:rsidRPr="000506F3" w:rsidRDefault="001A7458">
                  <w:pPr>
                    <w:rPr>
                      <w:lang w:val="lt-LT"/>
                    </w:rPr>
                  </w:pPr>
                  <w:r w:rsidRPr="000506F3">
                    <w:rPr>
                      <w:color w:val="000000"/>
                      <w:sz w:val="24"/>
                      <w:lang w:val="lt-LT"/>
                    </w:rPr>
                    <w:t xml:space="preserve"> Nr.</w:t>
                  </w:r>
                  <w:r w:rsidR="00C21232">
                    <w:rPr>
                      <w:color w:val="000000"/>
                      <w:sz w:val="24"/>
                      <w:lang w:val="lt-LT"/>
                    </w:rPr>
                    <w:t xml:space="preserve"> DĮV-619</w:t>
                  </w:r>
                  <w:bookmarkStart w:id="0" w:name="_GoBack"/>
                  <w:bookmarkEnd w:id="0"/>
                </w:p>
              </w:tc>
            </w:tr>
            <w:tr w:rsidR="00F5215D" w:rsidTr="000506F3">
              <w:trPr>
                <w:trHeight w:val="260"/>
              </w:trPr>
              <w:tc>
                <w:tcPr>
                  <w:tcW w:w="9639" w:type="dxa"/>
                  <w:gridSpan w:val="2"/>
                  <w:tcMar>
                    <w:top w:w="40" w:type="dxa"/>
                    <w:left w:w="40" w:type="dxa"/>
                    <w:bottom w:w="40" w:type="dxa"/>
                    <w:right w:w="40" w:type="dxa"/>
                  </w:tcMar>
                </w:tcPr>
                <w:p w:rsidR="001A7458" w:rsidRDefault="001A7458"/>
              </w:tc>
            </w:tr>
            <w:tr w:rsidR="00F5215D" w:rsidTr="000506F3">
              <w:trPr>
                <w:trHeight w:val="260"/>
              </w:trPr>
              <w:tc>
                <w:tcPr>
                  <w:tcW w:w="9639" w:type="dxa"/>
                  <w:gridSpan w:val="2"/>
                  <w:tcMar>
                    <w:top w:w="40" w:type="dxa"/>
                    <w:left w:w="40" w:type="dxa"/>
                    <w:bottom w:w="40" w:type="dxa"/>
                    <w:right w:w="40" w:type="dxa"/>
                  </w:tcMar>
                </w:tcPr>
                <w:p w:rsidR="001A7458" w:rsidRDefault="001A7458">
                  <w:pPr>
                    <w:jc w:val="center"/>
                  </w:pPr>
                  <w:r>
                    <w:rPr>
                      <w:b/>
                      <w:color w:val="000000"/>
                      <w:sz w:val="24"/>
                    </w:rPr>
                    <w:t>ŠILALĖS RAJONO SAVIVALDYBĖS ADMINISTRACIJOS</w:t>
                  </w:r>
                </w:p>
              </w:tc>
            </w:tr>
            <w:tr w:rsidR="00F5215D" w:rsidTr="000506F3">
              <w:trPr>
                <w:trHeight w:val="260"/>
              </w:trPr>
              <w:tc>
                <w:tcPr>
                  <w:tcW w:w="9639" w:type="dxa"/>
                  <w:gridSpan w:val="2"/>
                  <w:tcMar>
                    <w:top w:w="40" w:type="dxa"/>
                    <w:left w:w="40" w:type="dxa"/>
                    <w:bottom w:w="40" w:type="dxa"/>
                    <w:right w:w="40" w:type="dxa"/>
                  </w:tcMar>
                </w:tcPr>
                <w:p w:rsidR="001A7458" w:rsidRDefault="001A7458">
                  <w:pPr>
                    <w:jc w:val="center"/>
                  </w:pPr>
                  <w:r>
                    <w:rPr>
                      <w:b/>
                      <w:color w:val="000000"/>
                      <w:sz w:val="24"/>
                    </w:rPr>
                    <w:t>CENTRALIZUOTO VIDAUS AUDITO SKYRIAUS</w:t>
                  </w:r>
                </w:p>
              </w:tc>
            </w:tr>
            <w:tr w:rsidR="00F5215D" w:rsidTr="000506F3">
              <w:trPr>
                <w:trHeight w:val="260"/>
              </w:trPr>
              <w:tc>
                <w:tcPr>
                  <w:tcW w:w="9639" w:type="dxa"/>
                  <w:gridSpan w:val="2"/>
                  <w:tcMar>
                    <w:top w:w="40" w:type="dxa"/>
                    <w:left w:w="40" w:type="dxa"/>
                    <w:bottom w:w="40" w:type="dxa"/>
                    <w:right w:w="40" w:type="dxa"/>
                  </w:tcMar>
                </w:tcPr>
                <w:p w:rsidR="001A7458" w:rsidRDefault="001A7458">
                  <w:pPr>
                    <w:jc w:val="center"/>
                  </w:pPr>
                  <w:r>
                    <w:rPr>
                      <w:b/>
                      <w:color w:val="000000"/>
                      <w:sz w:val="24"/>
                    </w:rPr>
                    <w:t>VYRIAUSIOJO SPECIALISTO</w:t>
                  </w:r>
                </w:p>
              </w:tc>
            </w:tr>
            <w:tr w:rsidR="00F5215D" w:rsidTr="000506F3">
              <w:trPr>
                <w:trHeight w:val="260"/>
              </w:trPr>
              <w:tc>
                <w:tcPr>
                  <w:tcW w:w="9639" w:type="dxa"/>
                  <w:gridSpan w:val="2"/>
                  <w:tcMar>
                    <w:top w:w="40" w:type="dxa"/>
                    <w:left w:w="40" w:type="dxa"/>
                    <w:bottom w:w="40" w:type="dxa"/>
                    <w:right w:w="40" w:type="dxa"/>
                  </w:tcMar>
                </w:tcPr>
                <w:p w:rsidR="001A7458" w:rsidRDefault="001A7458">
                  <w:pPr>
                    <w:jc w:val="center"/>
                  </w:pPr>
                  <w:r>
                    <w:rPr>
                      <w:b/>
                      <w:color w:val="000000"/>
                      <w:sz w:val="24"/>
                    </w:rPr>
                    <w:t>PAREIGYBĖS APRAŠYMAS</w:t>
                  </w:r>
                </w:p>
              </w:tc>
            </w:tr>
          </w:tbl>
          <w:p w:rsidR="001A7458" w:rsidRDefault="001A7458"/>
        </w:tc>
        <w:tc>
          <w:tcPr>
            <w:tcW w:w="7" w:type="dxa"/>
          </w:tcPr>
          <w:p w:rsidR="001A7458" w:rsidRDefault="001A7458">
            <w:pPr>
              <w:pStyle w:val="EmptyLayoutCell"/>
            </w:pPr>
          </w:p>
        </w:tc>
      </w:tr>
      <w:tr w:rsidR="001A7458" w:rsidTr="00D37C65">
        <w:trPr>
          <w:trHeight w:val="349"/>
        </w:trPr>
        <w:tc>
          <w:tcPr>
            <w:tcW w:w="20" w:type="dxa"/>
          </w:tcPr>
          <w:p w:rsidR="001A7458" w:rsidRDefault="001A7458">
            <w:pPr>
              <w:pStyle w:val="EmptyLayoutCell"/>
            </w:pPr>
          </w:p>
        </w:tc>
        <w:tc>
          <w:tcPr>
            <w:tcW w:w="12" w:type="dxa"/>
          </w:tcPr>
          <w:p w:rsidR="001A7458" w:rsidRDefault="001A7458">
            <w:pPr>
              <w:pStyle w:val="EmptyLayoutCell"/>
            </w:pPr>
          </w:p>
        </w:tc>
        <w:tc>
          <w:tcPr>
            <w:tcW w:w="12" w:type="dxa"/>
          </w:tcPr>
          <w:p w:rsidR="001A7458" w:rsidRDefault="001A7458">
            <w:pPr>
              <w:pStyle w:val="EmptyLayoutCell"/>
            </w:pPr>
          </w:p>
        </w:tc>
        <w:tc>
          <w:tcPr>
            <w:tcW w:w="9735" w:type="dxa"/>
          </w:tcPr>
          <w:p w:rsidR="001A7458" w:rsidRDefault="001A7458">
            <w:pPr>
              <w:pStyle w:val="EmptyLayoutCell"/>
            </w:pPr>
          </w:p>
        </w:tc>
        <w:tc>
          <w:tcPr>
            <w:tcW w:w="7" w:type="dxa"/>
          </w:tcPr>
          <w:p w:rsidR="001A7458" w:rsidRDefault="001A7458">
            <w:pPr>
              <w:pStyle w:val="EmptyLayoutCell"/>
            </w:pPr>
          </w:p>
        </w:tc>
      </w:tr>
      <w:tr w:rsidR="00F5215D" w:rsidRPr="000506F3" w:rsidTr="00D37C65">
        <w:tc>
          <w:tcPr>
            <w:tcW w:w="20" w:type="dxa"/>
          </w:tcPr>
          <w:p w:rsidR="001A7458" w:rsidRPr="000506F3" w:rsidRDefault="001A7458">
            <w:pPr>
              <w:pStyle w:val="EmptyLayoutCell"/>
              <w:rPr>
                <w:lang w:val="lt-LT"/>
              </w:rPr>
            </w:pPr>
          </w:p>
        </w:tc>
        <w:tc>
          <w:tcPr>
            <w:tcW w:w="9766" w:type="dxa"/>
            <w:gridSpan w:val="4"/>
          </w:tcPr>
          <w:tbl>
            <w:tblPr>
              <w:tblW w:w="0" w:type="auto"/>
              <w:tblCellMar>
                <w:left w:w="0" w:type="dxa"/>
                <w:right w:w="0" w:type="dxa"/>
              </w:tblCellMar>
              <w:tblLook w:val="0000" w:firstRow="0" w:lastRow="0" w:firstColumn="0" w:lastColumn="0" w:noHBand="0" w:noVBand="0"/>
            </w:tblPr>
            <w:tblGrid>
              <w:gridCol w:w="9624"/>
            </w:tblGrid>
            <w:tr w:rsidR="001A7458" w:rsidRPr="000506F3" w:rsidTr="000506F3">
              <w:trPr>
                <w:trHeight w:val="720"/>
              </w:trPr>
              <w:tc>
                <w:tcPr>
                  <w:tcW w:w="9624" w:type="dxa"/>
                  <w:tcMar>
                    <w:top w:w="40" w:type="dxa"/>
                    <w:left w:w="40" w:type="dxa"/>
                    <w:bottom w:w="40" w:type="dxa"/>
                    <w:right w:w="40" w:type="dxa"/>
                  </w:tcMar>
                </w:tcPr>
                <w:p w:rsidR="001A7458" w:rsidRPr="000506F3" w:rsidRDefault="001A7458">
                  <w:pPr>
                    <w:jc w:val="center"/>
                    <w:rPr>
                      <w:lang w:val="lt-LT"/>
                    </w:rPr>
                  </w:pPr>
                  <w:r w:rsidRPr="000506F3">
                    <w:rPr>
                      <w:b/>
                      <w:color w:val="000000"/>
                      <w:sz w:val="24"/>
                      <w:lang w:val="lt-LT"/>
                    </w:rPr>
                    <w:t>I SKYRIUS</w:t>
                  </w:r>
                </w:p>
                <w:p w:rsidR="001A7458" w:rsidRPr="000506F3" w:rsidRDefault="001A7458">
                  <w:pPr>
                    <w:jc w:val="center"/>
                    <w:rPr>
                      <w:lang w:val="lt-LT"/>
                    </w:rPr>
                  </w:pPr>
                  <w:r w:rsidRPr="000506F3">
                    <w:rPr>
                      <w:b/>
                      <w:color w:val="000000"/>
                      <w:sz w:val="24"/>
                      <w:lang w:val="lt-LT"/>
                    </w:rPr>
                    <w:t>PAREIGYBĖS CHARAKTERISTIKA</w:t>
                  </w:r>
                </w:p>
              </w:tc>
            </w:tr>
            <w:tr w:rsidR="001A7458" w:rsidRPr="000506F3" w:rsidTr="000506F3">
              <w:trPr>
                <w:trHeight w:val="260"/>
              </w:trPr>
              <w:tc>
                <w:tcPr>
                  <w:tcW w:w="9624" w:type="dxa"/>
                  <w:tcMar>
                    <w:top w:w="40" w:type="dxa"/>
                    <w:left w:w="40" w:type="dxa"/>
                    <w:bottom w:w="40" w:type="dxa"/>
                    <w:right w:w="40" w:type="dxa"/>
                  </w:tcMar>
                </w:tcPr>
                <w:p w:rsidR="001A7458" w:rsidRPr="000506F3" w:rsidRDefault="001A7458">
                  <w:pPr>
                    <w:rPr>
                      <w:lang w:val="lt-LT"/>
                    </w:rPr>
                  </w:pPr>
                  <w:r w:rsidRPr="000506F3">
                    <w:rPr>
                      <w:color w:val="000000"/>
                      <w:sz w:val="24"/>
                      <w:lang w:val="lt-LT"/>
                    </w:rPr>
                    <w:t>1. Pareigybės lygmuo – vyriausiasis specialistas (IX lygmuo).</w:t>
                  </w:r>
                </w:p>
              </w:tc>
            </w:tr>
            <w:tr w:rsidR="001A7458" w:rsidRPr="000506F3" w:rsidTr="000506F3">
              <w:trPr>
                <w:trHeight w:val="260"/>
              </w:trPr>
              <w:tc>
                <w:tcPr>
                  <w:tcW w:w="9624" w:type="dxa"/>
                  <w:tcMar>
                    <w:top w:w="40" w:type="dxa"/>
                    <w:left w:w="40" w:type="dxa"/>
                    <w:bottom w:w="40" w:type="dxa"/>
                    <w:right w:w="40" w:type="dxa"/>
                  </w:tcMar>
                </w:tcPr>
                <w:p w:rsidR="001A7458" w:rsidRPr="000506F3" w:rsidRDefault="001A7458">
                  <w:pPr>
                    <w:rPr>
                      <w:lang w:val="lt-LT"/>
                    </w:rPr>
                  </w:pPr>
                  <w:r w:rsidRPr="000506F3">
                    <w:rPr>
                      <w:color w:val="000000"/>
                      <w:sz w:val="24"/>
                      <w:lang w:val="lt-LT"/>
                    </w:rPr>
                    <w:t>2. Šias pareigas einantis valstybės tarnautojas tiesiogiai pavaldus skyriaus vedėjui.</w:t>
                  </w:r>
                </w:p>
              </w:tc>
            </w:tr>
          </w:tbl>
          <w:p w:rsidR="001A7458" w:rsidRPr="000506F3" w:rsidRDefault="001A7458">
            <w:pPr>
              <w:rPr>
                <w:lang w:val="lt-LT"/>
              </w:rPr>
            </w:pPr>
          </w:p>
        </w:tc>
      </w:tr>
      <w:tr w:rsidR="001A7458" w:rsidTr="00D37C65">
        <w:trPr>
          <w:trHeight w:val="120"/>
        </w:trPr>
        <w:tc>
          <w:tcPr>
            <w:tcW w:w="20" w:type="dxa"/>
          </w:tcPr>
          <w:p w:rsidR="001A7458" w:rsidRDefault="001A7458">
            <w:pPr>
              <w:pStyle w:val="EmptyLayoutCell"/>
            </w:pPr>
          </w:p>
        </w:tc>
        <w:tc>
          <w:tcPr>
            <w:tcW w:w="12" w:type="dxa"/>
          </w:tcPr>
          <w:p w:rsidR="001A7458" w:rsidRDefault="001A7458">
            <w:pPr>
              <w:pStyle w:val="EmptyLayoutCell"/>
            </w:pPr>
          </w:p>
        </w:tc>
        <w:tc>
          <w:tcPr>
            <w:tcW w:w="12" w:type="dxa"/>
          </w:tcPr>
          <w:p w:rsidR="001A7458" w:rsidRDefault="001A7458">
            <w:pPr>
              <w:pStyle w:val="EmptyLayoutCell"/>
            </w:pPr>
          </w:p>
        </w:tc>
        <w:tc>
          <w:tcPr>
            <w:tcW w:w="9735" w:type="dxa"/>
          </w:tcPr>
          <w:p w:rsidR="001A7458" w:rsidRDefault="001A7458">
            <w:pPr>
              <w:pStyle w:val="EmptyLayoutCell"/>
            </w:pPr>
          </w:p>
        </w:tc>
        <w:tc>
          <w:tcPr>
            <w:tcW w:w="7" w:type="dxa"/>
          </w:tcPr>
          <w:p w:rsidR="001A7458" w:rsidRDefault="001A7458">
            <w:pPr>
              <w:pStyle w:val="EmptyLayoutCell"/>
            </w:pPr>
          </w:p>
        </w:tc>
      </w:tr>
      <w:tr w:rsidR="00F5215D" w:rsidRPr="000506F3" w:rsidTr="00D37C65">
        <w:tc>
          <w:tcPr>
            <w:tcW w:w="20" w:type="dxa"/>
          </w:tcPr>
          <w:p w:rsidR="001A7458" w:rsidRPr="000506F3" w:rsidRDefault="001A7458">
            <w:pPr>
              <w:pStyle w:val="EmptyLayoutCell"/>
              <w:rPr>
                <w:lang w:val="lt-LT"/>
              </w:rPr>
            </w:pPr>
          </w:p>
        </w:tc>
        <w:tc>
          <w:tcPr>
            <w:tcW w:w="9766" w:type="dxa"/>
            <w:gridSpan w:val="4"/>
          </w:tcPr>
          <w:tbl>
            <w:tblPr>
              <w:tblW w:w="9766" w:type="dxa"/>
              <w:tblCellMar>
                <w:left w:w="0" w:type="dxa"/>
                <w:right w:w="0" w:type="dxa"/>
              </w:tblCellMar>
              <w:tblLook w:val="0000" w:firstRow="0" w:lastRow="0" w:firstColumn="0" w:lastColumn="0" w:noHBand="0" w:noVBand="0"/>
            </w:tblPr>
            <w:tblGrid>
              <w:gridCol w:w="9766"/>
            </w:tblGrid>
            <w:tr w:rsidR="001A7458" w:rsidRPr="000506F3" w:rsidTr="000506F3">
              <w:trPr>
                <w:trHeight w:val="600"/>
              </w:trPr>
              <w:tc>
                <w:tcPr>
                  <w:tcW w:w="9766" w:type="dxa"/>
                  <w:tcMar>
                    <w:top w:w="40" w:type="dxa"/>
                    <w:left w:w="40" w:type="dxa"/>
                    <w:bottom w:w="40" w:type="dxa"/>
                    <w:right w:w="40" w:type="dxa"/>
                  </w:tcMar>
                </w:tcPr>
                <w:p w:rsidR="001A7458" w:rsidRPr="000506F3" w:rsidRDefault="001A7458">
                  <w:pPr>
                    <w:jc w:val="center"/>
                    <w:rPr>
                      <w:lang w:val="lt-LT"/>
                    </w:rPr>
                  </w:pPr>
                  <w:r w:rsidRPr="000506F3">
                    <w:rPr>
                      <w:b/>
                      <w:color w:val="000000"/>
                      <w:sz w:val="24"/>
                      <w:lang w:val="lt-LT"/>
                    </w:rPr>
                    <w:t>II SKYRIUS</w:t>
                  </w:r>
                </w:p>
                <w:p w:rsidR="001A7458" w:rsidRPr="000506F3" w:rsidRDefault="001A7458">
                  <w:pPr>
                    <w:jc w:val="center"/>
                    <w:rPr>
                      <w:lang w:val="lt-LT"/>
                    </w:rPr>
                  </w:pPr>
                  <w:r w:rsidRPr="000506F3">
                    <w:rPr>
                      <w:b/>
                      <w:color w:val="000000"/>
                      <w:sz w:val="24"/>
                      <w:lang w:val="lt-LT"/>
                    </w:rPr>
                    <w:t>VEIKLOS SRITIS</w:t>
                  </w:r>
                  <w:r w:rsidRPr="000506F3">
                    <w:rPr>
                      <w:color w:val="FFFFFF"/>
                      <w:sz w:val="24"/>
                      <w:lang w:val="lt-LT"/>
                    </w:rPr>
                    <w:t>0</w:t>
                  </w:r>
                </w:p>
              </w:tc>
            </w:tr>
            <w:tr w:rsidR="001A7458" w:rsidRPr="000506F3" w:rsidTr="000506F3">
              <w:trPr>
                <w:trHeight w:val="340"/>
              </w:trPr>
              <w:tc>
                <w:tcPr>
                  <w:tcW w:w="9766"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1A7458" w:rsidRPr="000506F3">
                    <w:trPr>
                      <w:trHeight w:val="260"/>
                    </w:trPr>
                    <w:tc>
                      <w:tcPr>
                        <w:tcW w:w="9070" w:type="dxa"/>
                        <w:tcMar>
                          <w:top w:w="40" w:type="dxa"/>
                          <w:left w:w="40" w:type="dxa"/>
                          <w:bottom w:w="40" w:type="dxa"/>
                          <w:right w:w="40" w:type="dxa"/>
                        </w:tcMar>
                      </w:tcPr>
                      <w:p w:rsidR="001A7458" w:rsidRPr="000506F3" w:rsidRDefault="001A7458">
                        <w:pPr>
                          <w:rPr>
                            <w:lang w:val="lt-LT"/>
                          </w:rPr>
                        </w:pPr>
                        <w:r w:rsidRPr="000506F3">
                          <w:rPr>
                            <w:color w:val="000000"/>
                            <w:sz w:val="24"/>
                            <w:lang w:val="lt-LT"/>
                          </w:rPr>
                          <w:t>3. Vidaus auditas.</w:t>
                        </w:r>
                      </w:p>
                    </w:tc>
                  </w:tr>
                </w:tbl>
                <w:p w:rsidR="001A7458" w:rsidRPr="000506F3" w:rsidRDefault="001A7458">
                  <w:pPr>
                    <w:rPr>
                      <w:lang w:val="lt-LT"/>
                    </w:rPr>
                  </w:pPr>
                </w:p>
              </w:tc>
            </w:tr>
          </w:tbl>
          <w:p w:rsidR="001A7458" w:rsidRPr="000506F3" w:rsidRDefault="001A7458">
            <w:pPr>
              <w:rPr>
                <w:lang w:val="lt-LT"/>
              </w:rPr>
            </w:pPr>
          </w:p>
        </w:tc>
      </w:tr>
      <w:tr w:rsidR="001A7458" w:rsidTr="00D37C65">
        <w:trPr>
          <w:trHeight w:val="126"/>
        </w:trPr>
        <w:tc>
          <w:tcPr>
            <w:tcW w:w="20" w:type="dxa"/>
          </w:tcPr>
          <w:p w:rsidR="001A7458" w:rsidRDefault="001A7458">
            <w:pPr>
              <w:pStyle w:val="EmptyLayoutCell"/>
            </w:pPr>
          </w:p>
        </w:tc>
        <w:tc>
          <w:tcPr>
            <w:tcW w:w="12" w:type="dxa"/>
          </w:tcPr>
          <w:p w:rsidR="001A7458" w:rsidRDefault="001A7458">
            <w:pPr>
              <w:pStyle w:val="EmptyLayoutCell"/>
            </w:pPr>
          </w:p>
        </w:tc>
        <w:tc>
          <w:tcPr>
            <w:tcW w:w="12" w:type="dxa"/>
          </w:tcPr>
          <w:p w:rsidR="001A7458" w:rsidRDefault="001A7458">
            <w:pPr>
              <w:pStyle w:val="EmptyLayoutCell"/>
            </w:pPr>
          </w:p>
        </w:tc>
        <w:tc>
          <w:tcPr>
            <w:tcW w:w="9735" w:type="dxa"/>
          </w:tcPr>
          <w:p w:rsidR="001A7458" w:rsidRDefault="001A7458">
            <w:pPr>
              <w:pStyle w:val="EmptyLayoutCell"/>
            </w:pPr>
          </w:p>
        </w:tc>
        <w:tc>
          <w:tcPr>
            <w:tcW w:w="7" w:type="dxa"/>
          </w:tcPr>
          <w:p w:rsidR="001A7458" w:rsidRDefault="001A7458">
            <w:pPr>
              <w:pStyle w:val="EmptyLayoutCell"/>
            </w:pPr>
          </w:p>
        </w:tc>
      </w:tr>
      <w:tr w:rsidR="00F5215D" w:rsidRPr="000506F3" w:rsidTr="00D37C65">
        <w:tc>
          <w:tcPr>
            <w:tcW w:w="20" w:type="dxa"/>
          </w:tcPr>
          <w:p w:rsidR="001A7458" w:rsidRPr="000506F3" w:rsidRDefault="001A7458">
            <w:pPr>
              <w:pStyle w:val="EmptyLayoutCell"/>
              <w:rPr>
                <w:lang w:val="lt-LT"/>
              </w:rPr>
            </w:pPr>
          </w:p>
        </w:tc>
        <w:tc>
          <w:tcPr>
            <w:tcW w:w="9766" w:type="dxa"/>
            <w:gridSpan w:val="4"/>
          </w:tcPr>
          <w:tbl>
            <w:tblPr>
              <w:tblW w:w="0" w:type="auto"/>
              <w:tblCellMar>
                <w:left w:w="0" w:type="dxa"/>
                <w:right w:w="0" w:type="dxa"/>
              </w:tblCellMar>
              <w:tblLook w:val="0000" w:firstRow="0" w:lastRow="0" w:firstColumn="0" w:lastColumn="0" w:noHBand="0" w:noVBand="0"/>
            </w:tblPr>
            <w:tblGrid>
              <w:gridCol w:w="9624"/>
            </w:tblGrid>
            <w:tr w:rsidR="001A7458" w:rsidRPr="000506F3" w:rsidTr="000506F3">
              <w:trPr>
                <w:trHeight w:val="600"/>
              </w:trPr>
              <w:tc>
                <w:tcPr>
                  <w:tcW w:w="9624" w:type="dxa"/>
                  <w:tcMar>
                    <w:top w:w="40" w:type="dxa"/>
                    <w:left w:w="40" w:type="dxa"/>
                    <w:bottom w:w="40" w:type="dxa"/>
                    <w:right w:w="40" w:type="dxa"/>
                  </w:tcMar>
                </w:tcPr>
                <w:p w:rsidR="001A7458" w:rsidRPr="000506F3" w:rsidRDefault="001A7458">
                  <w:pPr>
                    <w:jc w:val="center"/>
                    <w:rPr>
                      <w:lang w:val="lt-LT"/>
                    </w:rPr>
                  </w:pPr>
                  <w:r w:rsidRPr="000506F3">
                    <w:rPr>
                      <w:b/>
                      <w:color w:val="000000"/>
                      <w:sz w:val="24"/>
                      <w:lang w:val="lt-LT"/>
                    </w:rPr>
                    <w:t>III SKYRIUS</w:t>
                  </w:r>
                </w:p>
                <w:p w:rsidR="001A7458" w:rsidRPr="000506F3" w:rsidRDefault="001A7458">
                  <w:pPr>
                    <w:jc w:val="center"/>
                    <w:rPr>
                      <w:lang w:val="lt-LT"/>
                    </w:rPr>
                  </w:pPr>
                  <w:r w:rsidRPr="000506F3">
                    <w:rPr>
                      <w:b/>
                      <w:color w:val="000000"/>
                      <w:sz w:val="24"/>
                      <w:lang w:val="lt-LT"/>
                    </w:rPr>
                    <w:t>PAREIGYBĖS SPECIALIZACIJA</w:t>
                  </w:r>
                  <w:r w:rsidRPr="000506F3">
                    <w:rPr>
                      <w:color w:val="FFFFFF"/>
                      <w:sz w:val="24"/>
                      <w:lang w:val="lt-LT"/>
                    </w:rPr>
                    <w:t>0</w:t>
                  </w:r>
                </w:p>
              </w:tc>
            </w:tr>
            <w:tr w:rsidR="001A7458" w:rsidRPr="000506F3" w:rsidTr="000506F3">
              <w:trPr>
                <w:trHeight w:val="340"/>
              </w:trPr>
              <w:tc>
                <w:tcPr>
                  <w:tcW w:w="9624"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1A7458" w:rsidRPr="000506F3">
                    <w:trPr>
                      <w:trHeight w:val="260"/>
                    </w:trPr>
                    <w:tc>
                      <w:tcPr>
                        <w:tcW w:w="9070" w:type="dxa"/>
                        <w:tcMar>
                          <w:top w:w="40" w:type="dxa"/>
                          <w:left w:w="40" w:type="dxa"/>
                          <w:bottom w:w="40" w:type="dxa"/>
                          <w:right w:w="40" w:type="dxa"/>
                        </w:tcMar>
                      </w:tcPr>
                      <w:p w:rsidR="001A7458" w:rsidRPr="000506F3" w:rsidRDefault="001A7458">
                        <w:pPr>
                          <w:rPr>
                            <w:lang w:val="lt-LT"/>
                          </w:rPr>
                        </w:pPr>
                        <w:r w:rsidRPr="000506F3">
                          <w:rPr>
                            <w:color w:val="000000"/>
                            <w:sz w:val="24"/>
                            <w:lang w:val="lt-LT"/>
                          </w:rPr>
                          <w:t xml:space="preserve">4. </w:t>
                        </w:r>
                        <w:r w:rsidR="000506F3">
                          <w:rPr>
                            <w:color w:val="000000"/>
                            <w:sz w:val="24"/>
                            <w:lang w:val="lt-LT"/>
                          </w:rPr>
                          <w:t>V</w:t>
                        </w:r>
                        <w:r w:rsidRPr="000506F3">
                          <w:rPr>
                            <w:color w:val="000000"/>
                            <w:sz w:val="24"/>
                            <w:lang w:val="lt-LT"/>
                          </w:rPr>
                          <w:t>idaus audito atlikimas.</w:t>
                        </w:r>
                      </w:p>
                    </w:tc>
                  </w:tr>
                </w:tbl>
                <w:p w:rsidR="001A7458" w:rsidRPr="000506F3" w:rsidRDefault="001A7458">
                  <w:pPr>
                    <w:rPr>
                      <w:lang w:val="lt-LT"/>
                    </w:rPr>
                  </w:pPr>
                </w:p>
              </w:tc>
            </w:tr>
          </w:tbl>
          <w:p w:rsidR="001A7458" w:rsidRPr="000506F3" w:rsidRDefault="001A7458">
            <w:pPr>
              <w:rPr>
                <w:lang w:val="lt-LT"/>
              </w:rPr>
            </w:pPr>
          </w:p>
        </w:tc>
      </w:tr>
      <w:tr w:rsidR="001A7458" w:rsidTr="00D37C65">
        <w:trPr>
          <w:trHeight w:val="100"/>
        </w:trPr>
        <w:tc>
          <w:tcPr>
            <w:tcW w:w="20" w:type="dxa"/>
          </w:tcPr>
          <w:p w:rsidR="001A7458" w:rsidRDefault="001A7458">
            <w:pPr>
              <w:pStyle w:val="EmptyLayoutCell"/>
            </w:pPr>
          </w:p>
        </w:tc>
        <w:tc>
          <w:tcPr>
            <w:tcW w:w="12" w:type="dxa"/>
          </w:tcPr>
          <w:p w:rsidR="001A7458" w:rsidRDefault="001A7458">
            <w:pPr>
              <w:pStyle w:val="EmptyLayoutCell"/>
            </w:pPr>
          </w:p>
        </w:tc>
        <w:tc>
          <w:tcPr>
            <w:tcW w:w="12" w:type="dxa"/>
          </w:tcPr>
          <w:p w:rsidR="001A7458" w:rsidRDefault="001A7458">
            <w:pPr>
              <w:pStyle w:val="EmptyLayoutCell"/>
            </w:pPr>
          </w:p>
        </w:tc>
        <w:tc>
          <w:tcPr>
            <w:tcW w:w="9735" w:type="dxa"/>
          </w:tcPr>
          <w:p w:rsidR="001A7458" w:rsidRDefault="001A7458">
            <w:pPr>
              <w:pStyle w:val="EmptyLayoutCell"/>
            </w:pPr>
          </w:p>
        </w:tc>
        <w:tc>
          <w:tcPr>
            <w:tcW w:w="7" w:type="dxa"/>
          </w:tcPr>
          <w:p w:rsidR="001A7458" w:rsidRDefault="001A7458">
            <w:pPr>
              <w:pStyle w:val="EmptyLayoutCell"/>
            </w:pPr>
          </w:p>
        </w:tc>
      </w:tr>
      <w:tr w:rsidR="00F5215D" w:rsidTr="00D37C65">
        <w:tc>
          <w:tcPr>
            <w:tcW w:w="20" w:type="dxa"/>
          </w:tcPr>
          <w:p w:rsidR="001A7458" w:rsidRDefault="001A7458">
            <w:pPr>
              <w:pStyle w:val="EmptyLayoutCell"/>
            </w:pPr>
          </w:p>
        </w:tc>
        <w:tc>
          <w:tcPr>
            <w:tcW w:w="12" w:type="dxa"/>
          </w:tcPr>
          <w:p w:rsidR="001A7458" w:rsidRDefault="001A7458">
            <w:pPr>
              <w:pStyle w:val="EmptyLayoutCell"/>
            </w:pPr>
          </w:p>
        </w:tc>
        <w:tc>
          <w:tcPr>
            <w:tcW w:w="9754" w:type="dxa"/>
            <w:gridSpan w:val="3"/>
          </w:tcPr>
          <w:tbl>
            <w:tblPr>
              <w:tblW w:w="0" w:type="auto"/>
              <w:tblCellMar>
                <w:left w:w="0" w:type="dxa"/>
                <w:right w:w="0" w:type="dxa"/>
              </w:tblCellMar>
              <w:tblLook w:val="0000" w:firstRow="0" w:lastRow="0" w:firstColumn="0" w:lastColumn="0" w:noHBand="0" w:noVBand="0"/>
            </w:tblPr>
            <w:tblGrid>
              <w:gridCol w:w="9070"/>
            </w:tblGrid>
            <w:tr w:rsidR="001A7458">
              <w:trPr>
                <w:trHeight w:val="600"/>
              </w:trPr>
              <w:tc>
                <w:tcPr>
                  <w:tcW w:w="9070" w:type="dxa"/>
                  <w:tcMar>
                    <w:top w:w="40" w:type="dxa"/>
                    <w:left w:w="40" w:type="dxa"/>
                    <w:bottom w:w="40" w:type="dxa"/>
                    <w:right w:w="40" w:type="dxa"/>
                  </w:tcMar>
                </w:tcPr>
                <w:p w:rsidR="001A7458" w:rsidRDefault="001A7458">
                  <w:pPr>
                    <w:jc w:val="center"/>
                  </w:pPr>
                  <w:r>
                    <w:rPr>
                      <w:b/>
                      <w:color w:val="000000"/>
                      <w:sz w:val="24"/>
                    </w:rPr>
                    <w:t>IV SKYRIUS</w:t>
                  </w:r>
                </w:p>
                <w:p w:rsidR="001A7458" w:rsidRDefault="001A7458">
                  <w:pPr>
                    <w:jc w:val="center"/>
                  </w:pPr>
                  <w:r>
                    <w:rPr>
                      <w:b/>
                      <w:color w:val="000000"/>
                      <w:sz w:val="24"/>
                    </w:rPr>
                    <w:t>FUNKCIJOS</w:t>
                  </w:r>
                </w:p>
              </w:tc>
            </w:tr>
          </w:tbl>
          <w:p w:rsidR="001A7458" w:rsidRDefault="001A7458"/>
        </w:tc>
      </w:tr>
      <w:tr w:rsidR="001A7458" w:rsidTr="00D37C65">
        <w:trPr>
          <w:trHeight w:val="39"/>
        </w:trPr>
        <w:tc>
          <w:tcPr>
            <w:tcW w:w="20" w:type="dxa"/>
          </w:tcPr>
          <w:p w:rsidR="001A7458" w:rsidRDefault="001A7458">
            <w:pPr>
              <w:pStyle w:val="EmptyLayoutCell"/>
            </w:pPr>
          </w:p>
        </w:tc>
        <w:tc>
          <w:tcPr>
            <w:tcW w:w="12" w:type="dxa"/>
          </w:tcPr>
          <w:p w:rsidR="001A7458" w:rsidRDefault="001A7458">
            <w:pPr>
              <w:pStyle w:val="EmptyLayoutCell"/>
            </w:pPr>
          </w:p>
        </w:tc>
        <w:tc>
          <w:tcPr>
            <w:tcW w:w="12" w:type="dxa"/>
          </w:tcPr>
          <w:p w:rsidR="001A7458" w:rsidRDefault="001A7458">
            <w:pPr>
              <w:pStyle w:val="EmptyLayoutCell"/>
            </w:pPr>
          </w:p>
        </w:tc>
        <w:tc>
          <w:tcPr>
            <w:tcW w:w="9735" w:type="dxa"/>
          </w:tcPr>
          <w:p w:rsidR="001A7458" w:rsidRDefault="001A7458">
            <w:pPr>
              <w:pStyle w:val="EmptyLayoutCell"/>
            </w:pPr>
          </w:p>
        </w:tc>
        <w:tc>
          <w:tcPr>
            <w:tcW w:w="7" w:type="dxa"/>
          </w:tcPr>
          <w:p w:rsidR="001A7458" w:rsidRDefault="001A7458">
            <w:pPr>
              <w:pStyle w:val="EmptyLayoutCell"/>
            </w:pPr>
          </w:p>
        </w:tc>
      </w:tr>
      <w:tr w:rsidR="00F5215D" w:rsidRPr="000506F3" w:rsidTr="00D37C65">
        <w:tc>
          <w:tcPr>
            <w:tcW w:w="20" w:type="dxa"/>
          </w:tcPr>
          <w:p w:rsidR="001A7458" w:rsidRPr="000506F3" w:rsidRDefault="001A7458" w:rsidP="000506F3">
            <w:pPr>
              <w:pStyle w:val="EmptyLayoutCell"/>
              <w:jc w:val="both"/>
              <w:rPr>
                <w:lang w:val="lt-LT"/>
              </w:rPr>
            </w:pPr>
          </w:p>
        </w:tc>
        <w:tc>
          <w:tcPr>
            <w:tcW w:w="9766" w:type="dxa"/>
            <w:gridSpan w:val="4"/>
          </w:tcPr>
          <w:tbl>
            <w:tblPr>
              <w:tblW w:w="0" w:type="auto"/>
              <w:tblCellMar>
                <w:left w:w="0" w:type="dxa"/>
                <w:right w:w="0" w:type="dxa"/>
              </w:tblCellMar>
              <w:tblLook w:val="0000" w:firstRow="0" w:lastRow="0" w:firstColumn="0" w:lastColumn="0" w:noHBand="0" w:noVBand="0"/>
            </w:tblPr>
            <w:tblGrid>
              <w:gridCol w:w="9624"/>
            </w:tblGrid>
            <w:tr w:rsidR="001A7458" w:rsidRPr="000506F3" w:rsidTr="000506F3">
              <w:trPr>
                <w:trHeight w:val="260"/>
              </w:trPr>
              <w:tc>
                <w:tcPr>
                  <w:tcW w:w="9624" w:type="dxa"/>
                  <w:tcMar>
                    <w:top w:w="40" w:type="dxa"/>
                    <w:left w:w="40" w:type="dxa"/>
                    <w:bottom w:w="40" w:type="dxa"/>
                    <w:right w:w="40" w:type="dxa"/>
                  </w:tcMar>
                </w:tcPr>
                <w:p w:rsidR="001A7458" w:rsidRPr="000506F3" w:rsidRDefault="001A7458" w:rsidP="000506F3">
                  <w:pPr>
                    <w:jc w:val="both"/>
                    <w:rPr>
                      <w:lang w:val="lt-LT"/>
                    </w:rPr>
                  </w:pPr>
                  <w:r w:rsidRPr="000506F3">
                    <w:rPr>
                      <w:color w:val="000000"/>
                      <w:sz w:val="24"/>
                      <w:lang w:val="lt-LT"/>
                    </w:rPr>
                    <w:t>5. Apdoroja su vidaus audito veiklų vykdymu susijusią informaciją arba prireikus koordinuoja su vidaus audito veiklų vykdymu susijusios informacijos apdorojimą.</w:t>
                  </w:r>
                </w:p>
              </w:tc>
            </w:tr>
            <w:tr w:rsidR="001A7458" w:rsidRPr="000506F3" w:rsidTr="000506F3">
              <w:trPr>
                <w:trHeight w:val="260"/>
              </w:trPr>
              <w:tc>
                <w:tcPr>
                  <w:tcW w:w="9624" w:type="dxa"/>
                  <w:tcMar>
                    <w:top w:w="40" w:type="dxa"/>
                    <w:left w:w="40" w:type="dxa"/>
                    <w:bottom w:w="40" w:type="dxa"/>
                    <w:right w:w="40" w:type="dxa"/>
                  </w:tcMar>
                </w:tcPr>
                <w:p w:rsidR="001A7458" w:rsidRPr="000506F3" w:rsidRDefault="001A7458" w:rsidP="000506F3">
                  <w:pPr>
                    <w:jc w:val="both"/>
                    <w:rPr>
                      <w:lang w:val="lt-LT"/>
                    </w:rPr>
                  </w:pPr>
                  <w:r w:rsidRPr="000506F3">
                    <w:rPr>
                      <w:color w:val="000000"/>
                      <w:sz w:val="24"/>
                      <w:lang w:val="lt-LT"/>
                    </w:rPr>
                    <w:t>6. Atlieka rizikos valdymo ir vidaus kontrolės veikimo vertinimą arba prireikus koordinuoja rizikos valdymo ir vidaus kontrolės veikimo vertinimą.</w:t>
                  </w:r>
                </w:p>
              </w:tc>
            </w:tr>
            <w:tr w:rsidR="001A7458" w:rsidRPr="000506F3" w:rsidTr="000506F3">
              <w:trPr>
                <w:trHeight w:val="260"/>
              </w:trPr>
              <w:tc>
                <w:tcPr>
                  <w:tcW w:w="9624" w:type="dxa"/>
                  <w:tcMar>
                    <w:top w:w="40" w:type="dxa"/>
                    <w:left w:w="40" w:type="dxa"/>
                    <w:bottom w:w="40" w:type="dxa"/>
                    <w:right w:w="40" w:type="dxa"/>
                  </w:tcMar>
                </w:tcPr>
                <w:p w:rsidR="001A7458" w:rsidRPr="000506F3" w:rsidRDefault="001A7458" w:rsidP="000506F3">
                  <w:pPr>
                    <w:jc w:val="both"/>
                    <w:rPr>
                      <w:lang w:val="lt-LT"/>
                    </w:rPr>
                  </w:pPr>
                  <w:r w:rsidRPr="000506F3">
                    <w:rPr>
                      <w:color w:val="000000"/>
                      <w:sz w:val="24"/>
                      <w:lang w:val="lt-LT"/>
                    </w:rPr>
                    <w:t>7. Planuoja vidaus audito veiklas arba prireikus koordinuoja vidaus audito veiklų planavimą.</w:t>
                  </w:r>
                </w:p>
              </w:tc>
            </w:tr>
            <w:tr w:rsidR="001A7458" w:rsidRPr="000506F3" w:rsidTr="000506F3">
              <w:trPr>
                <w:trHeight w:val="260"/>
              </w:trPr>
              <w:tc>
                <w:tcPr>
                  <w:tcW w:w="9624" w:type="dxa"/>
                  <w:tcMar>
                    <w:top w:w="40" w:type="dxa"/>
                    <w:left w:w="40" w:type="dxa"/>
                    <w:bottom w:w="40" w:type="dxa"/>
                    <w:right w:w="40" w:type="dxa"/>
                  </w:tcMar>
                </w:tcPr>
                <w:p w:rsidR="001A7458" w:rsidRPr="000506F3" w:rsidRDefault="001A7458" w:rsidP="000506F3">
                  <w:pPr>
                    <w:jc w:val="both"/>
                    <w:rPr>
                      <w:lang w:val="lt-LT"/>
                    </w:rPr>
                  </w:pPr>
                  <w:r w:rsidRPr="000506F3">
                    <w:rPr>
                      <w:color w:val="000000"/>
                      <w:sz w:val="24"/>
                      <w:lang w:val="lt-LT"/>
                    </w:rPr>
                    <w:t>8. Prižiūri su vidaus auditu susijusių rekomendacijų vykdymą arba prireikus koordinuoja su vidaus auditu susijusių rekomendacijų vykdymo priežiūrą.</w:t>
                  </w:r>
                </w:p>
              </w:tc>
            </w:tr>
            <w:tr w:rsidR="001A7458" w:rsidRPr="000506F3" w:rsidTr="000506F3">
              <w:trPr>
                <w:trHeight w:val="260"/>
              </w:trPr>
              <w:tc>
                <w:tcPr>
                  <w:tcW w:w="9624" w:type="dxa"/>
                  <w:tcMar>
                    <w:top w:w="40" w:type="dxa"/>
                    <w:left w:w="40" w:type="dxa"/>
                    <w:bottom w:w="40" w:type="dxa"/>
                    <w:right w:w="40" w:type="dxa"/>
                  </w:tcMar>
                </w:tcPr>
                <w:p w:rsidR="001A7458" w:rsidRPr="000506F3" w:rsidRDefault="001A7458" w:rsidP="000506F3">
                  <w:pPr>
                    <w:jc w:val="both"/>
                    <w:rPr>
                      <w:lang w:val="lt-LT"/>
                    </w:rPr>
                  </w:pPr>
                  <w:r w:rsidRPr="000506F3">
                    <w:rPr>
                      <w:color w:val="000000"/>
                      <w:sz w:val="24"/>
                      <w:lang w:val="lt-LT"/>
                    </w:rPr>
                    <w:t>9. Rengia ir teikia pasiūlymus su vidaus auditu susijusiais klausimais.</w:t>
                  </w:r>
                </w:p>
              </w:tc>
            </w:tr>
            <w:tr w:rsidR="001A7458" w:rsidRPr="000506F3" w:rsidTr="000506F3">
              <w:trPr>
                <w:trHeight w:val="260"/>
              </w:trPr>
              <w:tc>
                <w:tcPr>
                  <w:tcW w:w="9624" w:type="dxa"/>
                  <w:tcMar>
                    <w:top w:w="40" w:type="dxa"/>
                    <w:left w:w="40" w:type="dxa"/>
                    <w:bottom w:w="40" w:type="dxa"/>
                    <w:right w:w="40" w:type="dxa"/>
                  </w:tcMar>
                </w:tcPr>
                <w:p w:rsidR="001A7458" w:rsidRPr="000506F3" w:rsidRDefault="001A7458" w:rsidP="000506F3">
                  <w:pPr>
                    <w:jc w:val="both"/>
                    <w:rPr>
                      <w:lang w:val="lt-LT"/>
                    </w:rPr>
                  </w:pPr>
                  <w:r w:rsidRPr="000506F3">
                    <w:rPr>
                      <w:color w:val="000000"/>
                      <w:sz w:val="24"/>
                      <w:lang w:val="lt-LT"/>
                    </w:rPr>
                    <w:t>10. Rengia teisės aktų projektus ir kitus susijusius dokumentus dėl vidaus audito arba prireikus koordinuoja teisės aktų projektų ir kitų susijusių dokumentų dėl vidaus audito vykdymo rengimą.</w:t>
                  </w:r>
                </w:p>
              </w:tc>
            </w:tr>
            <w:tr w:rsidR="001A7458" w:rsidRPr="000506F3" w:rsidTr="000506F3">
              <w:trPr>
                <w:trHeight w:val="260"/>
              </w:trPr>
              <w:tc>
                <w:tcPr>
                  <w:tcW w:w="9624" w:type="dxa"/>
                  <w:tcMar>
                    <w:top w:w="40" w:type="dxa"/>
                    <w:left w:w="40" w:type="dxa"/>
                    <w:bottom w:w="40" w:type="dxa"/>
                    <w:right w:w="40" w:type="dxa"/>
                  </w:tcMar>
                </w:tcPr>
                <w:p w:rsidR="001A7458" w:rsidRPr="000506F3" w:rsidRDefault="001A7458" w:rsidP="000506F3">
                  <w:pPr>
                    <w:jc w:val="both"/>
                    <w:rPr>
                      <w:lang w:val="lt-LT"/>
                    </w:rPr>
                  </w:pPr>
                  <w:r w:rsidRPr="000506F3">
                    <w:rPr>
                      <w:color w:val="000000"/>
                      <w:sz w:val="24"/>
                      <w:lang w:val="lt-LT"/>
                    </w:rPr>
                    <w:t>11. Rengia vidaus audito ataskaitas ir kitus su vidaus audito veikla susijusius dokumentus arba prireikus koordinuoja vidaus audito ataskaitų ir kitų su vidaus audito veikla susijusių dokumentų rengimą.</w:t>
                  </w:r>
                </w:p>
              </w:tc>
            </w:tr>
            <w:tr w:rsidR="001A7458" w:rsidRPr="000506F3" w:rsidTr="000506F3">
              <w:trPr>
                <w:trHeight w:val="260"/>
              </w:trPr>
              <w:tc>
                <w:tcPr>
                  <w:tcW w:w="9624" w:type="dxa"/>
                  <w:tcMar>
                    <w:top w:w="40" w:type="dxa"/>
                    <w:left w:w="40" w:type="dxa"/>
                    <w:bottom w:w="40" w:type="dxa"/>
                    <w:right w:w="40" w:type="dxa"/>
                  </w:tcMar>
                </w:tcPr>
                <w:p w:rsidR="001A7458" w:rsidRPr="000506F3" w:rsidRDefault="001A7458" w:rsidP="000506F3">
                  <w:pPr>
                    <w:jc w:val="both"/>
                    <w:rPr>
                      <w:lang w:val="lt-LT"/>
                    </w:rPr>
                  </w:pPr>
                  <w:r w:rsidRPr="000506F3">
                    <w:rPr>
                      <w:color w:val="000000"/>
                      <w:sz w:val="24"/>
                      <w:lang w:val="lt-LT"/>
                    </w:rPr>
                    <w:t>12. Tikrina finansinių ir veiklos ataskaitų duomenų teisingumą arba prireikus koordinuoja finansinių ir veiklos ataskaitų duomenų teisingumo tikrinimą.</w:t>
                  </w:r>
                </w:p>
              </w:tc>
            </w:tr>
            <w:tr w:rsidR="001A7458" w:rsidRPr="000506F3" w:rsidTr="000506F3">
              <w:trPr>
                <w:trHeight w:val="260"/>
              </w:trPr>
              <w:tc>
                <w:tcPr>
                  <w:tcW w:w="9624" w:type="dxa"/>
                  <w:tcMar>
                    <w:top w:w="40" w:type="dxa"/>
                    <w:left w:w="40" w:type="dxa"/>
                    <w:bottom w:w="40" w:type="dxa"/>
                    <w:right w:w="40" w:type="dxa"/>
                  </w:tcMar>
                </w:tcPr>
                <w:p w:rsidR="001A7458" w:rsidRPr="000506F3" w:rsidRDefault="001A7458" w:rsidP="000506F3">
                  <w:pPr>
                    <w:jc w:val="both"/>
                    <w:rPr>
                      <w:lang w:val="lt-LT"/>
                    </w:rPr>
                  </w:pPr>
                  <w:r w:rsidRPr="000506F3">
                    <w:rPr>
                      <w:color w:val="000000"/>
                      <w:sz w:val="24"/>
                      <w:lang w:val="lt-LT"/>
                    </w:rPr>
                    <w:t>13. Vertina apskaitos informacijos tinkamumą ir objektyvumą arba prireikus koordinuoja apskaitos informacijos tinkamumo ir objektyvumo vertinimą.</w:t>
                  </w:r>
                </w:p>
              </w:tc>
            </w:tr>
            <w:tr w:rsidR="001A7458" w:rsidRPr="000506F3" w:rsidTr="000506F3">
              <w:trPr>
                <w:trHeight w:val="260"/>
              </w:trPr>
              <w:tc>
                <w:tcPr>
                  <w:tcW w:w="9624" w:type="dxa"/>
                  <w:tcMar>
                    <w:top w:w="40" w:type="dxa"/>
                    <w:left w:w="40" w:type="dxa"/>
                    <w:bottom w:w="40" w:type="dxa"/>
                    <w:right w:w="40" w:type="dxa"/>
                  </w:tcMar>
                </w:tcPr>
                <w:p w:rsidR="001A7458" w:rsidRPr="000506F3" w:rsidRDefault="001A7458" w:rsidP="000506F3">
                  <w:pPr>
                    <w:jc w:val="both"/>
                    <w:rPr>
                      <w:lang w:val="lt-LT"/>
                    </w:rPr>
                  </w:pPr>
                  <w:r w:rsidRPr="000506F3">
                    <w:rPr>
                      <w:color w:val="000000"/>
                      <w:sz w:val="24"/>
                      <w:lang w:val="lt-LT"/>
                    </w:rPr>
                    <w:t>14. Vertina norminių teisės aktų nuostatų laikymąsi viešojo juridinio asmens veikloje arba prireikus koordinuoja norminių teisės aktų nuostatų laikymosi viešojo juridinio asmens veikloje vertinimą.</w:t>
                  </w:r>
                </w:p>
              </w:tc>
            </w:tr>
            <w:tr w:rsidR="001A7458" w:rsidRPr="000506F3" w:rsidTr="000506F3">
              <w:trPr>
                <w:trHeight w:val="260"/>
              </w:trPr>
              <w:tc>
                <w:tcPr>
                  <w:tcW w:w="9624" w:type="dxa"/>
                  <w:tcMar>
                    <w:top w:w="40" w:type="dxa"/>
                    <w:left w:w="40" w:type="dxa"/>
                    <w:bottom w:w="40" w:type="dxa"/>
                    <w:right w:w="40" w:type="dxa"/>
                  </w:tcMar>
                </w:tcPr>
                <w:p w:rsidR="001A7458" w:rsidRPr="000506F3" w:rsidRDefault="001A7458" w:rsidP="000506F3">
                  <w:pPr>
                    <w:jc w:val="both"/>
                    <w:rPr>
                      <w:lang w:val="lt-LT"/>
                    </w:rPr>
                  </w:pPr>
                  <w:r w:rsidRPr="000506F3">
                    <w:rPr>
                      <w:color w:val="000000"/>
                      <w:sz w:val="24"/>
                      <w:lang w:val="lt-LT"/>
                    </w:rPr>
                    <w:lastRenderedPageBreak/>
                    <w:t>15. Vertina turto naudojimo ekonomiškumą, efektyvumą ir rezultatyvumą arba prireikus koordinuoja turto naudojimo ekonomiškumo, efektyvumo ir rezultatyvumo vertinimą.</w:t>
                  </w:r>
                </w:p>
              </w:tc>
            </w:tr>
            <w:tr w:rsidR="001A7458" w:rsidRPr="000506F3" w:rsidTr="000506F3">
              <w:trPr>
                <w:trHeight w:val="260"/>
              </w:trPr>
              <w:tc>
                <w:tcPr>
                  <w:tcW w:w="9624" w:type="dxa"/>
                  <w:tcMar>
                    <w:top w:w="40" w:type="dxa"/>
                    <w:left w:w="40" w:type="dxa"/>
                    <w:bottom w:w="40" w:type="dxa"/>
                    <w:right w:w="40" w:type="dxa"/>
                  </w:tcMar>
                </w:tcPr>
                <w:p w:rsidR="001A7458" w:rsidRPr="000506F3" w:rsidRDefault="001A7458" w:rsidP="000506F3">
                  <w:pPr>
                    <w:jc w:val="both"/>
                    <w:rPr>
                      <w:lang w:val="lt-LT"/>
                    </w:rPr>
                  </w:pPr>
                  <w:r w:rsidRPr="000506F3">
                    <w:rPr>
                      <w:color w:val="000000"/>
                      <w:sz w:val="24"/>
                      <w:lang w:val="lt-LT"/>
                    </w:rPr>
                    <w:t>16. Vertina veiklos planų, programų ir kitų veiklos planavimo ir valdymo dokumentų vykdymą arba prireikus koordinuoja veiklos planų, programų ir kitų veiklos planavimo ir valdymo dokumentų vykdymo vertinimą.</w:t>
                  </w:r>
                </w:p>
              </w:tc>
            </w:tr>
            <w:tr w:rsidR="001A7458" w:rsidRPr="000506F3" w:rsidTr="000506F3">
              <w:trPr>
                <w:trHeight w:val="260"/>
              </w:trPr>
              <w:tc>
                <w:tcPr>
                  <w:tcW w:w="9624" w:type="dxa"/>
                  <w:tcMar>
                    <w:top w:w="40" w:type="dxa"/>
                    <w:left w:w="40" w:type="dxa"/>
                    <w:bottom w:w="40" w:type="dxa"/>
                    <w:right w:w="40" w:type="dxa"/>
                  </w:tcMar>
                </w:tcPr>
                <w:p w:rsidR="001A7458" w:rsidRPr="000506F3" w:rsidRDefault="001A7458" w:rsidP="000506F3">
                  <w:pPr>
                    <w:jc w:val="both"/>
                    <w:rPr>
                      <w:lang w:val="lt-LT"/>
                    </w:rPr>
                  </w:pPr>
                  <w:r w:rsidRPr="000506F3">
                    <w:rPr>
                      <w:color w:val="000000"/>
                      <w:sz w:val="24"/>
                      <w:lang w:val="lt-LT"/>
                    </w:rPr>
                    <w:t>17. Konsultuoja priskirtos srities klausimais.</w:t>
                  </w:r>
                </w:p>
              </w:tc>
            </w:tr>
          </w:tbl>
          <w:p w:rsidR="001A7458" w:rsidRPr="000506F3" w:rsidRDefault="001A7458" w:rsidP="000506F3">
            <w:pPr>
              <w:jc w:val="both"/>
              <w:rPr>
                <w:lang w:val="lt-LT"/>
              </w:rPr>
            </w:pPr>
          </w:p>
        </w:tc>
      </w:tr>
      <w:tr w:rsidR="001A7458" w:rsidTr="00D37C65">
        <w:trPr>
          <w:trHeight w:val="20"/>
        </w:trPr>
        <w:tc>
          <w:tcPr>
            <w:tcW w:w="20" w:type="dxa"/>
          </w:tcPr>
          <w:p w:rsidR="001A7458" w:rsidRDefault="001A7458">
            <w:pPr>
              <w:pStyle w:val="EmptyLayoutCell"/>
            </w:pPr>
          </w:p>
        </w:tc>
        <w:tc>
          <w:tcPr>
            <w:tcW w:w="12" w:type="dxa"/>
          </w:tcPr>
          <w:p w:rsidR="001A7458" w:rsidRDefault="001A7458">
            <w:pPr>
              <w:pStyle w:val="EmptyLayoutCell"/>
            </w:pPr>
          </w:p>
        </w:tc>
        <w:tc>
          <w:tcPr>
            <w:tcW w:w="12" w:type="dxa"/>
          </w:tcPr>
          <w:p w:rsidR="001A7458" w:rsidRDefault="001A7458">
            <w:pPr>
              <w:pStyle w:val="EmptyLayoutCell"/>
            </w:pPr>
          </w:p>
        </w:tc>
        <w:tc>
          <w:tcPr>
            <w:tcW w:w="9735" w:type="dxa"/>
          </w:tcPr>
          <w:p w:rsidR="001A7458" w:rsidRDefault="001A7458">
            <w:pPr>
              <w:pStyle w:val="EmptyLayoutCell"/>
            </w:pPr>
          </w:p>
        </w:tc>
        <w:tc>
          <w:tcPr>
            <w:tcW w:w="7" w:type="dxa"/>
          </w:tcPr>
          <w:p w:rsidR="001A7458" w:rsidRDefault="001A7458">
            <w:pPr>
              <w:pStyle w:val="EmptyLayoutCell"/>
            </w:pPr>
          </w:p>
        </w:tc>
      </w:tr>
      <w:tr w:rsidR="00F5215D" w:rsidRPr="000506F3" w:rsidTr="00D37C65">
        <w:tc>
          <w:tcPr>
            <w:tcW w:w="20" w:type="dxa"/>
          </w:tcPr>
          <w:p w:rsidR="001A7458" w:rsidRPr="000506F3" w:rsidRDefault="001A7458" w:rsidP="000506F3">
            <w:pPr>
              <w:pStyle w:val="EmptyLayoutCell"/>
              <w:jc w:val="both"/>
              <w:rPr>
                <w:lang w:val="lt-LT"/>
              </w:rPr>
            </w:pPr>
          </w:p>
        </w:tc>
        <w:tc>
          <w:tcPr>
            <w:tcW w:w="9766" w:type="dxa"/>
            <w:gridSpan w:val="4"/>
          </w:tcPr>
          <w:tbl>
            <w:tblPr>
              <w:tblW w:w="0" w:type="auto"/>
              <w:tblCellMar>
                <w:left w:w="0" w:type="dxa"/>
                <w:right w:w="0" w:type="dxa"/>
              </w:tblCellMar>
              <w:tblLook w:val="0000" w:firstRow="0" w:lastRow="0" w:firstColumn="0" w:lastColumn="0" w:noHBand="0" w:noVBand="0"/>
            </w:tblPr>
            <w:tblGrid>
              <w:gridCol w:w="9624"/>
            </w:tblGrid>
            <w:tr w:rsidR="001A7458" w:rsidRPr="000506F3" w:rsidTr="000506F3">
              <w:trPr>
                <w:trHeight w:val="260"/>
              </w:trPr>
              <w:tc>
                <w:tcPr>
                  <w:tcW w:w="9624" w:type="dxa"/>
                  <w:tcMar>
                    <w:top w:w="40" w:type="dxa"/>
                    <w:left w:w="40" w:type="dxa"/>
                    <w:bottom w:w="40" w:type="dxa"/>
                    <w:right w:w="40" w:type="dxa"/>
                  </w:tcMar>
                </w:tcPr>
                <w:p w:rsidR="001A7458" w:rsidRPr="000506F3" w:rsidRDefault="001A7458" w:rsidP="000506F3">
                  <w:pPr>
                    <w:jc w:val="both"/>
                    <w:rPr>
                      <w:lang w:val="lt-LT"/>
                    </w:rPr>
                  </w:pPr>
                  <w:r w:rsidRPr="000506F3">
                    <w:rPr>
                      <w:color w:val="000000"/>
                      <w:sz w:val="24"/>
                      <w:lang w:val="lt-LT"/>
                    </w:rPr>
                    <w:t>18. Atlieka vidaus auditą Savivaldybės administracijoje, jos padaliniuose, jai pavaldžiuose ir (arba) jos valdymo sričiai priskirtuose viešuosiuose juridiniuose asmenyse.</w:t>
                  </w:r>
                </w:p>
              </w:tc>
            </w:tr>
            <w:tr w:rsidR="001A7458" w:rsidRPr="000506F3" w:rsidTr="000506F3">
              <w:trPr>
                <w:trHeight w:val="260"/>
              </w:trPr>
              <w:tc>
                <w:tcPr>
                  <w:tcW w:w="9624" w:type="dxa"/>
                  <w:tcMar>
                    <w:top w:w="40" w:type="dxa"/>
                    <w:left w:w="40" w:type="dxa"/>
                    <w:bottom w:w="40" w:type="dxa"/>
                    <w:right w:w="40" w:type="dxa"/>
                  </w:tcMar>
                </w:tcPr>
                <w:p w:rsidR="001A7458" w:rsidRPr="000506F3" w:rsidRDefault="001A7458" w:rsidP="000506F3">
                  <w:pPr>
                    <w:jc w:val="both"/>
                    <w:rPr>
                      <w:lang w:val="lt-LT"/>
                    </w:rPr>
                  </w:pPr>
                  <w:r w:rsidRPr="000506F3">
                    <w:rPr>
                      <w:color w:val="000000"/>
                      <w:sz w:val="24"/>
                      <w:lang w:val="lt-LT"/>
                    </w:rPr>
                    <w:t>19. Vidaus audito metu gautą informaciją registruoja darbo dokumentuose, suformuoja darbo dokumentų bylą bei sudaro byloje esančių darbo dokumentų aprašą ir juos kartu su atlikto vidaus audito ataskaitos projektu pateikia Centralizuoto vidaus audito skyriaus vedėjui.</w:t>
                  </w:r>
                </w:p>
              </w:tc>
            </w:tr>
            <w:tr w:rsidR="001A7458" w:rsidRPr="000506F3" w:rsidTr="000506F3">
              <w:trPr>
                <w:trHeight w:val="260"/>
              </w:trPr>
              <w:tc>
                <w:tcPr>
                  <w:tcW w:w="9624" w:type="dxa"/>
                  <w:tcMar>
                    <w:top w:w="40" w:type="dxa"/>
                    <w:left w:w="40" w:type="dxa"/>
                    <w:bottom w:w="40" w:type="dxa"/>
                    <w:right w:w="40" w:type="dxa"/>
                  </w:tcMar>
                </w:tcPr>
                <w:p w:rsidR="001A7458" w:rsidRPr="000506F3" w:rsidRDefault="001A7458" w:rsidP="000506F3">
                  <w:pPr>
                    <w:jc w:val="both"/>
                    <w:rPr>
                      <w:lang w:val="lt-LT"/>
                    </w:rPr>
                  </w:pPr>
                  <w:r w:rsidRPr="000506F3">
                    <w:rPr>
                      <w:color w:val="000000"/>
                      <w:sz w:val="24"/>
                      <w:lang w:val="lt-LT"/>
                    </w:rPr>
                    <w:t>20. Aptaria parengtą vidaus audito ataskaitos projektą su audituojamų subjektų vadovais bei su atsakingais už atitinkamą darbo sritį valstybės tarnautojais ar darbuotojais jų veiklos tobulinimo ir nustatytų trūkumų šalinimo galimybes.</w:t>
                  </w:r>
                </w:p>
              </w:tc>
            </w:tr>
            <w:tr w:rsidR="001A7458" w:rsidRPr="000506F3" w:rsidTr="000506F3">
              <w:trPr>
                <w:trHeight w:val="260"/>
              </w:trPr>
              <w:tc>
                <w:tcPr>
                  <w:tcW w:w="9624" w:type="dxa"/>
                  <w:tcMar>
                    <w:top w:w="40" w:type="dxa"/>
                    <w:left w:w="40" w:type="dxa"/>
                    <w:bottom w:w="40" w:type="dxa"/>
                    <w:right w:w="40" w:type="dxa"/>
                  </w:tcMar>
                </w:tcPr>
                <w:p w:rsidR="001A7458" w:rsidRPr="000506F3" w:rsidRDefault="001A7458" w:rsidP="000506F3">
                  <w:pPr>
                    <w:jc w:val="both"/>
                    <w:rPr>
                      <w:lang w:val="lt-LT"/>
                    </w:rPr>
                  </w:pPr>
                  <w:r w:rsidRPr="000506F3">
                    <w:rPr>
                      <w:color w:val="000000"/>
                      <w:sz w:val="24"/>
                      <w:lang w:val="lt-LT"/>
                    </w:rPr>
                    <w:t>21. Vidaus audito metu nustatęs pažeidimus, apie juos nedelsiant praneša Skyriaus vedėjui.</w:t>
                  </w:r>
                </w:p>
              </w:tc>
            </w:tr>
            <w:tr w:rsidR="001A7458" w:rsidRPr="000506F3" w:rsidTr="000506F3">
              <w:trPr>
                <w:trHeight w:val="260"/>
              </w:trPr>
              <w:tc>
                <w:tcPr>
                  <w:tcW w:w="9624" w:type="dxa"/>
                  <w:tcMar>
                    <w:top w:w="40" w:type="dxa"/>
                    <w:left w:w="40" w:type="dxa"/>
                    <w:bottom w:w="40" w:type="dxa"/>
                    <w:right w:w="40" w:type="dxa"/>
                  </w:tcMar>
                </w:tcPr>
                <w:p w:rsidR="001A7458" w:rsidRPr="000506F3" w:rsidRDefault="001A7458" w:rsidP="000506F3">
                  <w:pPr>
                    <w:jc w:val="both"/>
                    <w:rPr>
                      <w:lang w:val="lt-LT"/>
                    </w:rPr>
                  </w:pPr>
                  <w:r w:rsidRPr="000506F3">
                    <w:rPr>
                      <w:color w:val="000000"/>
                      <w:sz w:val="24"/>
                      <w:lang w:val="lt-LT"/>
                    </w:rPr>
                    <w:t>22. Tvarko Centralizuoto vidaus audito skyriaus dokumentus ir perduoda nustatyta tvarka į archyvą.</w:t>
                  </w:r>
                </w:p>
              </w:tc>
            </w:tr>
            <w:tr w:rsidR="001A7458" w:rsidRPr="000506F3" w:rsidTr="000506F3">
              <w:trPr>
                <w:trHeight w:val="260"/>
              </w:trPr>
              <w:tc>
                <w:tcPr>
                  <w:tcW w:w="9624" w:type="dxa"/>
                  <w:tcMar>
                    <w:top w:w="40" w:type="dxa"/>
                    <w:left w:w="40" w:type="dxa"/>
                    <w:bottom w:w="40" w:type="dxa"/>
                    <w:right w:w="40" w:type="dxa"/>
                  </w:tcMar>
                </w:tcPr>
                <w:p w:rsidR="001A7458" w:rsidRPr="000506F3" w:rsidRDefault="001A7458" w:rsidP="000506F3">
                  <w:pPr>
                    <w:jc w:val="both"/>
                    <w:rPr>
                      <w:lang w:val="lt-LT"/>
                    </w:rPr>
                  </w:pPr>
                  <w:r w:rsidRPr="000506F3">
                    <w:rPr>
                      <w:color w:val="000000"/>
                      <w:sz w:val="24"/>
                      <w:lang w:val="lt-LT"/>
                    </w:rPr>
                    <w:t>23. Veda Centralizuoto vidaus audito skyriaus darbo laiko apskaitos žiniaraštį.</w:t>
                  </w:r>
                </w:p>
              </w:tc>
            </w:tr>
            <w:tr w:rsidR="001A7458" w:rsidRPr="000506F3" w:rsidTr="000506F3">
              <w:trPr>
                <w:trHeight w:val="260"/>
              </w:trPr>
              <w:tc>
                <w:tcPr>
                  <w:tcW w:w="9624" w:type="dxa"/>
                  <w:tcMar>
                    <w:top w:w="40" w:type="dxa"/>
                    <w:left w:w="40" w:type="dxa"/>
                    <w:bottom w:w="40" w:type="dxa"/>
                    <w:right w:w="40" w:type="dxa"/>
                  </w:tcMar>
                </w:tcPr>
                <w:p w:rsidR="001A7458" w:rsidRPr="000506F3" w:rsidRDefault="001A7458" w:rsidP="000506F3">
                  <w:pPr>
                    <w:jc w:val="both"/>
                    <w:rPr>
                      <w:lang w:val="lt-LT"/>
                    </w:rPr>
                  </w:pPr>
                  <w:r w:rsidRPr="000506F3">
                    <w:rPr>
                      <w:color w:val="000000"/>
                      <w:sz w:val="24"/>
                      <w:lang w:val="lt-LT"/>
                    </w:rPr>
                    <w:t>24. Pasibaigus pusmečiui vertina, kaip vykdomos Savivaldybės administracinės naštos mažinimo priemonės, įtrauktos į Savivaldybės strateginį veiklos planą.</w:t>
                  </w:r>
                </w:p>
              </w:tc>
            </w:tr>
            <w:tr w:rsidR="001A7458" w:rsidRPr="000506F3" w:rsidTr="000506F3">
              <w:trPr>
                <w:trHeight w:val="260"/>
              </w:trPr>
              <w:tc>
                <w:tcPr>
                  <w:tcW w:w="9624" w:type="dxa"/>
                  <w:tcMar>
                    <w:top w:w="40" w:type="dxa"/>
                    <w:left w:w="40" w:type="dxa"/>
                    <w:bottom w:w="40" w:type="dxa"/>
                    <w:right w:w="40" w:type="dxa"/>
                  </w:tcMar>
                </w:tcPr>
                <w:p w:rsidR="001A7458" w:rsidRPr="000506F3" w:rsidRDefault="001A7458" w:rsidP="000506F3">
                  <w:pPr>
                    <w:jc w:val="both"/>
                    <w:rPr>
                      <w:lang w:val="lt-LT"/>
                    </w:rPr>
                  </w:pPr>
                  <w:r w:rsidRPr="000506F3">
                    <w:rPr>
                      <w:color w:val="000000"/>
                      <w:sz w:val="24"/>
                      <w:lang w:val="lt-LT"/>
                    </w:rPr>
                    <w:t>25. Laikosi valstybės tarnautojų etikos principų ir Šilalės rajono savivaldybės administracijos Centralizuoto vidaus audito skyriaus vidaus auditorių profesinės etikos taisyklių, patvirtintų Šilalės rajono savivaldybės administracijos direktoriaus 2012 m. sausio 10 d. įsakymu Nr. DĮV-51.</w:t>
                  </w:r>
                </w:p>
              </w:tc>
            </w:tr>
          </w:tbl>
          <w:p w:rsidR="001A7458" w:rsidRPr="000506F3" w:rsidRDefault="001A7458" w:rsidP="000506F3">
            <w:pPr>
              <w:jc w:val="both"/>
              <w:rPr>
                <w:lang w:val="lt-LT"/>
              </w:rPr>
            </w:pPr>
          </w:p>
        </w:tc>
      </w:tr>
      <w:tr w:rsidR="001A7458" w:rsidTr="00D37C65">
        <w:trPr>
          <w:trHeight w:val="19"/>
        </w:trPr>
        <w:tc>
          <w:tcPr>
            <w:tcW w:w="20" w:type="dxa"/>
          </w:tcPr>
          <w:p w:rsidR="001A7458" w:rsidRDefault="001A7458">
            <w:pPr>
              <w:pStyle w:val="EmptyLayoutCell"/>
            </w:pPr>
          </w:p>
        </w:tc>
        <w:tc>
          <w:tcPr>
            <w:tcW w:w="12" w:type="dxa"/>
          </w:tcPr>
          <w:p w:rsidR="001A7458" w:rsidRDefault="001A7458">
            <w:pPr>
              <w:pStyle w:val="EmptyLayoutCell"/>
            </w:pPr>
          </w:p>
        </w:tc>
        <w:tc>
          <w:tcPr>
            <w:tcW w:w="12" w:type="dxa"/>
          </w:tcPr>
          <w:p w:rsidR="001A7458" w:rsidRDefault="001A7458">
            <w:pPr>
              <w:pStyle w:val="EmptyLayoutCell"/>
            </w:pPr>
          </w:p>
        </w:tc>
        <w:tc>
          <w:tcPr>
            <w:tcW w:w="9735" w:type="dxa"/>
          </w:tcPr>
          <w:p w:rsidR="001A7458" w:rsidRDefault="001A7458">
            <w:pPr>
              <w:pStyle w:val="EmptyLayoutCell"/>
            </w:pPr>
          </w:p>
        </w:tc>
        <w:tc>
          <w:tcPr>
            <w:tcW w:w="7" w:type="dxa"/>
          </w:tcPr>
          <w:p w:rsidR="001A7458" w:rsidRDefault="001A7458">
            <w:pPr>
              <w:pStyle w:val="EmptyLayoutCell"/>
            </w:pPr>
          </w:p>
        </w:tc>
      </w:tr>
      <w:tr w:rsidR="00F5215D" w:rsidRPr="000506F3" w:rsidTr="00D37C65">
        <w:tc>
          <w:tcPr>
            <w:tcW w:w="20" w:type="dxa"/>
          </w:tcPr>
          <w:p w:rsidR="001A7458" w:rsidRPr="000506F3" w:rsidRDefault="001A7458">
            <w:pPr>
              <w:pStyle w:val="EmptyLayoutCell"/>
              <w:rPr>
                <w:lang w:val="lt-LT"/>
              </w:rPr>
            </w:pPr>
          </w:p>
        </w:tc>
        <w:tc>
          <w:tcPr>
            <w:tcW w:w="9766" w:type="dxa"/>
            <w:gridSpan w:val="4"/>
          </w:tcPr>
          <w:tbl>
            <w:tblPr>
              <w:tblW w:w="0" w:type="auto"/>
              <w:tblCellMar>
                <w:left w:w="0" w:type="dxa"/>
                <w:right w:w="0" w:type="dxa"/>
              </w:tblCellMar>
              <w:tblLook w:val="0000" w:firstRow="0" w:lastRow="0" w:firstColumn="0" w:lastColumn="0" w:noHBand="0" w:noVBand="0"/>
            </w:tblPr>
            <w:tblGrid>
              <w:gridCol w:w="9624"/>
            </w:tblGrid>
            <w:tr w:rsidR="001A7458" w:rsidRPr="000506F3" w:rsidTr="000506F3">
              <w:trPr>
                <w:trHeight w:val="260"/>
              </w:trPr>
              <w:tc>
                <w:tcPr>
                  <w:tcW w:w="9624" w:type="dxa"/>
                  <w:tcMar>
                    <w:top w:w="40" w:type="dxa"/>
                    <w:left w:w="40" w:type="dxa"/>
                    <w:bottom w:w="40" w:type="dxa"/>
                    <w:right w:w="40" w:type="dxa"/>
                  </w:tcMar>
                </w:tcPr>
                <w:p w:rsidR="001A7458" w:rsidRPr="000506F3" w:rsidRDefault="001A7458">
                  <w:pPr>
                    <w:rPr>
                      <w:lang w:val="lt-LT"/>
                    </w:rPr>
                  </w:pPr>
                  <w:r w:rsidRPr="000506F3">
                    <w:rPr>
                      <w:color w:val="000000"/>
                      <w:sz w:val="24"/>
                      <w:lang w:val="lt-LT"/>
                    </w:rPr>
                    <w:t>26. Vykdo kitus nenuolatinio pobūdžio su įstaigos veikla susijusius pavedimus.</w:t>
                  </w:r>
                </w:p>
              </w:tc>
            </w:tr>
          </w:tbl>
          <w:p w:rsidR="001A7458" w:rsidRPr="000506F3" w:rsidRDefault="001A7458">
            <w:pPr>
              <w:rPr>
                <w:lang w:val="lt-LT"/>
              </w:rPr>
            </w:pPr>
          </w:p>
        </w:tc>
      </w:tr>
      <w:tr w:rsidR="001A7458" w:rsidRPr="00D37C65" w:rsidTr="00D37C65">
        <w:trPr>
          <w:trHeight w:val="139"/>
        </w:trPr>
        <w:tc>
          <w:tcPr>
            <w:tcW w:w="20" w:type="dxa"/>
          </w:tcPr>
          <w:p w:rsidR="001A7458" w:rsidRPr="00D37C65" w:rsidRDefault="001A7458" w:rsidP="00D37C65">
            <w:pPr>
              <w:pStyle w:val="EmptyLayoutCell"/>
              <w:jc w:val="both"/>
              <w:rPr>
                <w:lang w:val="lt-LT"/>
              </w:rPr>
            </w:pPr>
          </w:p>
        </w:tc>
        <w:tc>
          <w:tcPr>
            <w:tcW w:w="12" w:type="dxa"/>
          </w:tcPr>
          <w:p w:rsidR="001A7458" w:rsidRPr="00D37C65" w:rsidRDefault="001A7458" w:rsidP="00D37C65">
            <w:pPr>
              <w:pStyle w:val="EmptyLayoutCell"/>
              <w:jc w:val="both"/>
              <w:rPr>
                <w:lang w:val="lt-LT"/>
              </w:rPr>
            </w:pPr>
          </w:p>
        </w:tc>
        <w:tc>
          <w:tcPr>
            <w:tcW w:w="12" w:type="dxa"/>
          </w:tcPr>
          <w:p w:rsidR="001A7458" w:rsidRPr="00D37C65" w:rsidRDefault="001A7458" w:rsidP="00D37C65">
            <w:pPr>
              <w:pStyle w:val="EmptyLayoutCell"/>
              <w:jc w:val="both"/>
              <w:rPr>
                <w:lang w:val="lt-LT"/>
              </w:rPr>
            </w:pPr>
          </w:p>
        </w:tc>
        <w:tc>
          <w:tcPr>
            <w:tcW w:w="9735" w:type="dxa"/>
          </w:tcPr>
          <w:tbl>
            <w:tblPr>
              <w:tblW w:w="0" w:type="auto"/>
              <w:tblCellMar>
                <w:left w:w="0" w:type="dxa"/>
                <w:right w:w="0" w:type="dxa"/>
              </w:tblCellMar>
              <w:tblLook w:val="0000" w:firstRow="0" w:lastRow="0" w:firstColumn="0" w:lastColumn="0" w:noHBand="0" w:noVBand="0"/>
            </w:tblPr>
            <w:tblGrid>
              <w:gridCol w:w="13"/>
              <w:gridCol w:w="6"/>
              <w:gridCol w:w="6"/>
              <w:gridCol w:w="9706"/>
            </w:tblGrid>
            <w:tr w:rsidR="00D37C65" w:rsidRPr="00D37C65" w:rsidTr="00D37C65">
              <w:tc>
                <w:tcPr>
                  <w:tcW w:w="13" w:type="dxa"/>
                </w:tcPr>
                <w:p w:rsidR="00D37C65" w:rsidRPr="00D37C65" w:rsidRDefault="00D37C65" w:rsidP="00D37C65">
                  <w:pPr>
                    <w:pStyle w:val="EmptyLayoutCell"/>
                    <w:jc w:val="both"/>
                    <w:rPr>
                      <w:lang w:val="lt-LT"/>
                    </w:rPr>
                  </w:pPr>
                </w:p>
              </w:tc>
              <w:tc>
                <w:tcPr>
                  <w:tcW w:w="6" w:type="dxa"/>
                </w:tcPr>
                <w:p w:rsidR="00D37C65" w:rsidRPr="00D37C65" w:rsidRDefault="00D37C65" w:rsidP="00D37C65">
                  <w:pPr>
                    <w:pStyle w:val="EmptyLayoutCell"/>
                    <w:jc w:val="both"/>
                    <w:rPr>
                      <w:lang w:val="lt-LT"/>
                    </w:rPr>
                  </w:pPr>
                </w:p>
              </w:tc>
              <w:tc>
                <w:tcPr>
                  <w:tcW w:w="6" w:type="dxa"/>
                </w:tcPr>
                <w:p w:rsidR="00D37C65" w:rsidRPr="00D37C65" w:rsidRDefault="00D37C65" w:rsidP="00D37C65">
                  <w:pPr>
                    <w:pStyle w:val="EmptyLayoutCell"/>
                    <w:jc w:val="both"/>
                    <w:rPr>
                      <w:lang w:val="lt-LT"/>
                    </w:rPr>
                  </w:pPr>
                </w:p>
              </w:tc>
              <w:tc>
                <w:tcPr>
                  <w:tcW w:w="9569" w:type="dxa"/>
                </w:tcPr>
                <w:p w:rsidR="00D37C65" w:rsidRPr="00D37C65" w:rsidRDefault="00D37C65" w:rsidP="00D37C65">
                  <w:pPr>
                    <w:jc w:val="both"/>
                    <w:rPr>
                      <w:lang w:val="lt-LT"/>
                    </w:rPr>
                  </w:pPr>
                </w:p>
                <w:tbl>
                  <w:tblPr>
                    <w:tblW w:w="0" w:type="auto"/>
                    <w:tblCellMar>
                      <w:left w:w="0" w:type="dxa"/>
                      <w:right w:w="0" w:type="dxa"/>
                    </w:tblCellMar>
                    <w:tblLook w:val="0000" w:firstRow="0" w:lastRow="0" w:firstColumn="0" w:lastColumn="0" w:noHBand="0" w:noVBand="0"/>
                  </w:tblPr>
                  <w:tblGrid>
                    <w:gridCol w:w="9706"/>
                  </w:tblGrid>
                  <w:tr w:rsidR="00D37C65" w:rsidRPr="00D37C65" w:rsidTr="00D37C65">
                    <w:trPr>
                      <w:trHeight w:val="600"/>
                    </w:trPr>
                    <w:tc>
                      <w:tcPr>
                        <w:tcW w:w="9564" w:type="dxa"/>
                        <w:tcMar>
                          <w:top w:w="40" w:type="dxa"/>
                          <w:left w:w="40" w:type="dxa"/>
                          <w:bottom w:w="40" w:type="dxa"/>
                          <w:right w:w="40" w:type="dxa"/>
                        </w:tcMar>
                      </w:tcPr>
                      <w:p w:rsidR="00D37C65" w:rsidRPr="00D37C65" w:rsidRDefault="00D37C65" w:rsidP="00D37C65">
                        <w:pPr>
                          <w:jc w:val="center"/>
                          <w:rPr>
                            <w:lang w:val="lt-LT"/>
                          </w:rPr>
                        </w:pPr>
                        <w:r w:rsidRPr="00D37C65">
                          <w:rPr>
                            <w:b/>
                            <w:color w:val="000000"/>
                            <w:sz w:val="24"/>
                            <w:lang w:val="lt-LT"/>
                          </w:rPr>
                          <w:t>V SKYRIUS</w:t>
                        </w:r>
                      </w:p>
                      <w:p w:rsidR="00D37C65" w:rsidRPr="00D37C65" w:rsidRDefault="00D37C65" w:rsidP="00D37C65">
                        <w:pPr>
                          <w:jc w:val="center"/>
                          <w:rPr>
                            <w:lang w:val="lt-LT"/>
                          </w:rPr>
                        </w:pPr>
                        <w:r w:rsidRPr="00D37C65">
                          <w:rPr>
                            <w:b/>
                            <w:color w:val="000000"/>
                            <w:sz w:val="24"/>
                            <w:lang w:val="lt-LT"/>
                          </w:rPr>
                          <w:t>SPECIALIEJI REIKALAVIMAI</w:t>
                        </w:r>
                      </w:p>
                    </w:tc>
                  </w:tr>
                  <w:tr w:rsidR="00D37C65" w:rsidRPr="00D37C65" w:rsidTr="00D37C65">
                    <w:trPr>
                      <w:trHeight w:val="260"/>
                    </w:trPr>
                    <w:tc>
                      <w:tcPr>
                        <w:tcW w:w="9564" w:type="dxa"/>
                        <w:tcMar>
                          <w:top w:w="40" w:type="dxa"/>
                          <w:left w:w="40" w:type="dxa"/>
                          <w:bottom w:w="40" w:type="dxa"/>
                          <w:right w:w="40" w:type="dxa"/>
                        </w:tcMar>
                      </w:tcPr>
                      <w:p w:rsidR="00D37C65" w:rsidRPr="00D37C65" w:rsidRDefault="00D37C65" w:rsidP="00D37C65">
                        <w:pPr>
                          <w:jc w:val="both"/>
                          <w:rPr>
                            <w:lang w:val="lt-LT"/>
                          </w:rPr>
                        </w:pPr>
                        <w:r w:rsidRPr="00D37C65">
                          <w:rPr>
                            <w:color w:val="000000"/>
                            <w:sz w:val="24"/>
                            <w:lang w:val="lt-LT"/>
                          </w:rPr>
                          <w:t>27. Išsilavinimo ir darbo patirties reikalavimai:</w:t>
                        </w:r>
                        <w:r w:rsidRPr="00D37C65">
                          <w:rPr>
                            <w:color w:val="FFFFFF"/>
                            <w:sz w:val="24"/>
                            <w:lang w:val="lt-LT"/>
                          </w:rPr>
                          <w:t>0</w:t>
                        </w:r>
                      </w:p>
                    </w:tc>
                  </w:tr>
                  <w:tr w:rsidR="00D37C65" w:rsidRPr="00D37C65" w:rsidTr="00D37C65">
                    <w:trPr>
                      <w:trHeight w:val="2040"/>
                    </w:trPr>
                    <w:tc>
                      <w:tcPr>
                        <w:tcW w:w="9564"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706"/>
                        </w:tblGrid>
                        <w:tr w:rsidR="00D37C65" w:rsidRPr="00D37C65" w:rsidTr="001A7458">
                          <w:trPr>
                            <w:trHeight w:val="2040"/>
                          </w:trPr>
                          <w:tc>
                            <w:tcPr>
                              <w:tcW w:w="9070" w:type="dxa"/>
                              <w:tcMar>
                                <w:top w:w="0" w:type="dxa"/>
                                <w:left w:w="0" w:type="dxa"/>
                                <w:bottom w:w="0" w:type="dxa"/>
                                <w:right w:w="0" w:type="dxa"/>
                              </w:tcMar>
                            </w:tcPr>
                            <w:tbl>
                              <w:tblPr>
                                <w:tblW w:w="9706" w:type="dxa"/>
                                <w:tblCellMar>
                                  <w:left w:w="0" w:type="dxa"/>
                                  <w:right w:w="0" w:type="dxa"/>
                                </w:tblCellMar>
                                <w:tblLook w:val="0000" w:firstRow="0" w:lastRow="0" w:firstColumn="0" w:lastColumn="0" w:noHBand="0" w:noVBand="0"/>
                              </w:tblPr>
                              <w:tblGrid>
                                <w:gridCol w:w="9706"/>
                              </w:tblGrid>
                              <w:tr w:rsidR="00D37C65" w:rsidRPr="00D37C65" w:rsidTr="00D37C65">
                                <w:trPr>
                                  <w:trHeight w:val="260"/>
                                </w:trPr>
                                <w:tc>
                                  <w:tcPr>
                                    <w:tcW w:w="9706" w:type="dxa"/>
                                    <w:tcMar>
                                      <w:top w:w="40" w:type="dxa"/>
                                      <w:left w:w="40" w:type="dxa"/>
                                      <w:bottom w:w="40" w:type="dxa"/>
                                      <w:right w:w="40" w:type="dxa"/>
                                    </w:tcMar>
                                  </w:tcPr>
                                  <w:p w:rsidR="00D37C65" w:rsidRPr="00D37C65" w:rsidRDefault="00D37C65" w:rsidP="00D37C65">
                                    <w:pPr>
                                      <w:jc w:val="both"/>
                                      <w:rPr>
                                        <w:lang w:val="lt-LT"/>
                                      </w:rPr>
                                    </w:pPr>
                                    <w:r w:rsidRPr="00D37C65">
                                      <w:rPr>
                                        <w:color w:val="000000"/>
                                        <w:sz w:val="24"/>
                                        <w:lang w:val="lt-LT"/>
                                      </w:rPr>
                                      <w:t xml:space="preserve">27.1. išsilavinimas – aukštasis universitetinis išsilavinimas (ne žemesnis kaip bakalauro kvalifikacinis laipsnis) arba jam lygiavertė aukštojo mokslo kvalifikacija; </w:t>
                                    </w:r>
                                  </w:p>
                                </w:tc>
                              </w:tr>
                              <w:tr w:rsidR="00D37C65" w:rsidRPr="00D37C65" w:rsidTr="00D37C65">
                                <w:trPr>
                                  <w:trHeight w:val="260"/>
                                </w:trPr>
                                <w:tc>
                                  <w:tcPr>
                                    <w:tcW w:w="9706" w:type="dxa"/>
                                    <w:tcMar>
                                      <w:top w:w="40" w:type="dxa"/>
                                      <w:left w:w="40" w:type="dxa"/>
                                      <w:bottom w:w="40" w:type="dxa"/>
                                      <w:right w:w="40" w:type="dxa"/>
                                    </w:tcMar>
                                  </w:tcPr>
                                  <w:p w:rsidR="00D37C65" w:rsidRPr="00D37C65" w:rsidRDefault="00D37C65" w:rsidP="00D37C65">
                                    <w:pPr>
                                      <w:jc w:val="both"/>
                                      <w:rPr>
                                        <w:lang w:val="lt-LT"/>
                                      </w:rPr>
                                    </w:pPr>
                                    <w:r w:rsidRPr="00D37C65">
                                      <w:rPr>
                                        <w:color w:val="000000"/>
                                        <w:sz w:val="24"/>
                                        <w:lang w:val="lt-LT"/>
                                      </w:rPr>
                                      <w:t>27.2. studijų kryptis – ekonomika;</w:t>
                                    </w:r>
                                  </w:p>
                                </w:tc>
                              </w:tr>
                              <w:tr w:rsidR="00D37C65" w:rsidRPr="00D37C65" w:rsidTr="00D37C65">
                                <w:trPr>
                                  <w:trHeight w:val="260"/>
                                </w:trPr>
                                <w:tc>
                                  <w:tcPr>
                                    <w:tcW w:w="9706" w:type="dxa"/>
                                    <w:tcMar>
                                      <w:top w:w="40" w:type="dxa"/>
                                      <w:left w:w="40" w:type="dxa"/>
                                      <w:bottom w:w="40" w:type="dxa"/>
                                      <w:right w:w="40" w:type="dxa"/>
                                    </w:tcMar>
                                  </w:tcPr>
                                  <w:p w:rsidR="00D37C65" w:rsidRPr="00D37C65" w:rsidRDefault="00D37C65" w:rsidP="00D37C65">
                                    <w:pPr>
                                      <w:jc w:val="both"/>
                                      <w:rPr>
                                        <w:lang w:val="lt-LT"/>
                                      </w:rPr>
                                    </w:pPr>
                                    <w:r w:rsidRPr="00D37C65">
                                      <w:rPr>
                                        <w:color w:val="000000"/>
                                        <w:sz w:val="24"/>
                                        <w:lang w:val="lt-LT"/>
                                      </w:rPr>
                                      <w:t>27.3. studijų kryptis – vadyba;</w:t>
                                    </w:r>
                                  </w:p>
                                </w:tc>
                              </w:tr>
                              <w:tr w:rsidR="00D37C65" w:rsidRPr="00D37C65" w:rsidTr="00D37C65">
                                <w:trPr>
                                  <w:trHeight w:val="260"/>
                                </w:trPr>
                                <w:tc>
                                  <w:tcPr>
                                    <w:tcW w:w="9706" w:type="dxa"/>
                                    <w:tcMar>
                                      <w:top w:w="40" w:type="dxa"/>
                                      <w:left w:w="40" w:type="dxa"/>
                                      <w:bottom w:w="40" w:type="dxa"/>
                                      <w:right w:w="40" w:type="dxa"/>
                                    </w:tcMar>
                                  </w:tcPr>
                                  <w:p w:rsidR="00D37C65" w:rsidRPr="00D37C65" w:rsidRDefault="00D37C65" w:rsidP="00D37C65">
                                    <w:pPr>
                                      <w:jc w:val="both"/>
                                      <w:rPr>
                                        <w:lang w:val="lt-LT"/>
                                      </w:rPr>
                                    </w:pPr>
                                    <w:r w:rsidRPr="00D37C65">
                                      <w:rPr>
                                        <w:color w:val="000000"/>
                                        <w:sz w:val="24"/>
                                        <w:lang w:val="lt-LT"/>
                                      </w:rPr>
                                      <w:t>27.4. studijų kryptis – verslas;</w:t>
                                    </w:r>
                                  </w:p>
                                </w:tc>
                              </w:tr>
                              <w:tr w:rsidR="00D37C65" w:rsidRPr="00D37C65" w:rsidTr="00D37C65">
                                <w:trPr>
                                  <w:trHeight w:val="260"/>
                                </w:trPr>
                                <w:tc>
                                  <w:tcPr>
                                    <w:tcW w:w="9706" w:type="dxa"/>
                                    <w:tcMar>
                                      <w:top w:w="40" w:type="dxa"/>
                                      <w:left w:w="40" w:type="dxa"/>
                                      <w:bottom w:w="40" w:type="dxa"/>
                                      <w:right w:w="40" w:type="dxa"/>
                                    </w:tcMar>
                                  </w:tcPr>
                                  <w:p w:rsidR="00D37C65" w:rsidRPr="00D37C65" w:rsidRDefault="00D37C65" w:rsidP="00D37C65">
                                    <w:pPr>
                                      <w:jc w:val="both"/>
                                      <w:rPr>
                                        <w:lang w:val="lt-LT"/>
                                      </w:rPr>
                                    </w:pPr>
                                    <w:r w:rsidRPr="00D37C65">
                                      <w:rPr>
                                        <w:color w:val="000000"/>
                                        <w:sz w:val="24"/>
                                        <w:lang w:val="lt-LT"/>
                                      </w:rPr>
                                      <w:t>27.5. darbo patirtis – audito arba vidaus audito srities patirtis;</w:t>
                                    </w:r>
                                  </w:p>
                                </w:tc>
                              </w:tr>
                              <w:tr w:rsidR="00D37C65" w:rsidRPr="00D37C65" w:rsidTr="00D37C65">
                                <w:trPr>
                                  <w:trHeight w:val="260"/>
                                </w:trPr>
                                <w:tc>
                                  <w:tcPr>
                                    <w:tcW w:w="9706" w:type="dxa"/>
                                    <w:tcMar>
                                      <w:top w:w="40" w:type="dxa"/>
                                      <w:left w:w="40" w:type="dxa"/>
                                      <w:bottom w:w="40" w:type="dxa"/>
                                      <w:right w:w="40" w:type="dxa"/>
                                    </w:tcMar>
                                  </w:tcPr>
                                  <w:p w:rsidR="00D37C65" w:rsidRPr="00D37C65" w:rsidRDefault="00D37C65" w:rsidP="00D37C65">
                                    <w:pPr>
                                      <w:jc w:val="both"/>
                                      <w:rPr>
                                        <w:lang w:val="lt-LT"/>
                                      </w:rPr>
                                    </w:pPr>
                                    <w:r w:rsidRPr="00D37C65">
                                      <w:rPr>
                                        <w:color w:val="000000"/>
                                        <w:sz w:val="24"/>
                                        <w:lang w:val="lt-LT"/>
                                      </w:rPr>
                                      <w:t xml:space="preserve">27.6. darbo patirties trukmė – ne mažiau kaip 1 metai. </w:t>
                                    </w:r>
                                  </w:p>
                                </w:tc>
                              </w:tr>
                            </w:tbl>
                            <w:p w:rsidR="00D37C65" w:rsidRPr="00D37C65" w:rsidRDefault="00D37C65" w:rsidP="00D37C65">
                              <w:pPr>
                                <w:jc w:val="both"/>
                                <w:rPr>
                                  <w:lang w:val="lt-LT"/>
                                </w:rPr>
                              </w:pPr>
                            </w:p>
                          </w:tc>
                        </w:tr>
                      </w:tbl>
                      <w:p w:rsidR="00D37C65" w:rsidRPr="00D37C65" w:rsidRDefault="00D37C65" w:rsidP="00D37C65">
                        <w:pPr>
                          <w:jc w:val="both"/>
                          <w:rPr>
                            <w:lang w:val="lt-LT"/>
                          </w:rPr>
                        </w:pPr>
                      </w:p>
                    </w:tc>
                  </w:tr>
                </w:tbl>
                <w:p w:rsidR="00D37C65" w:rsidRPr="00D37C65" w:rsidRDefault="00D37C65" w:rsidP="00D37C65">
                  <w:pPr>
                    <w:jc w:val="both"/>
                    <w:rPr>
                      <w:lang w:val="lt-LT"/>
                    </w:rPr>
                  </w:pPr>
                </w:p>
              </w:tc>
            </w:tr>
          </w:tbl>
          <w:p w:rsidR="001A7458" w:rsidRPr="00D37C65" w:rsidRDefault="001A7458" w:rsidP="00D37C65">
            <w:pPr>
              <w:pStyle w:val="EmptyLayoutCell"/>
              <w:jc w:val="both"/>
              <w:rPr>
                <w:lang w:val="lt-LT"/>
              </w:rPr>
            </w:pPr>
          </w:p>
        </w:tc>
        <w:tc>
          <w:tcPr>
            <w:tcW w:w="7" w:type="dxa"/>
          </w:tcPr>
          <w:p w:rsidR="001A7458" w:rsidRPr="00D37C65" w:rsidRDefault="001A7458" w:rsidP="00D37C65">
            <w:pPr>
              <w:pStyle w:val="EmptyLayoutCell"/>
              <w:jc w:val="both"/>
              <w:rPr>
                <w:lang w:val="lt-LT"/>
              </w:rPr>
            </w:pPr>
          </w:p>
        </w:tc>
      </w:tr>
      <w:tr w:rsidR="001A7458" w:rsidTr="00D37C65">
        <w:trPr>
          <w:trHeight w:val="62"/>
        </w:trPr>
        <w:tc>
          <w:tcPr>
            <w:tcW w:w="20" w:type="dxa"/>
          </w:tcPr>
          <w:p w:rsidR="001A7458" w:rsidRDefault="001A7458">
            <w:pPr>
              <w:pStyle w:val="EmptyLayoutCell"/>
            </w:pPr>
          </w:p>
        </w:tc>
        <w:tc>
          <w:tcPr>
            <w:tcW w:w="12" w:type="dxa"/>
          </w:tcPr>
          <w:p w:rsidR="001A7458" w:rsidRDefault="001A7458">
            <w:pPr>
              <w:pStyle w:val="EmptyLayoutCell"/>
            </w:pPr>
          </w:p>
        </w:tc>
        <w:tc>
          <w:tcPr>
            <w:tcW w:w="12" w:type="dxa"/>
          </w:tcPr>
          <w:p w:rsidR="001A7458" w:rsidRDefault="001A7458">
            <w:pPr>
              <w:pStyle w:val="EmptyLayoutCell"/>
            </w:pPr>
          </w:p>
        </w:tc>
        <w:tc>
          <w:tcPr>
            <w:tcW w:w="9735" w:type="dxa"/>
          </w:tcPr>
          <w:p w:rsidR="001A7458" w:rsidRDefault="001A7458">
            <w:pPr>
              <w:pStyle w:val="EmptyLayoutCell"/>
            </w:pPr>
          </w:p>
        </w:tc>
        <w:tc>
          <w:tcPr>
            <w:tcW w:w="7" w:type="dxa"/>
          </w:tcPr>
          <w:p w:rsidR="001A7458" w:rsidRDefault="001A7458">
            <w:pPr>
              <w:pStyle w:val="EmptyLayoutCell"/>
            </w:pPr>
          </w:p>
        </w:tc>
      </w:tr>
      <w:tr w:rsidR="00F5215D" w:rsidRPr="000506F3" w:rsidTr="00D37C65">
        <w:tc>
          <w:tcPr>
            <w:tcW w:w="20" w:type="dxa"/>
          </w:tcPr>
          <w:p w:rsidR="001A7458" w:rsidRPr="000506F3" w:rsidRDefault="001A7458">
            <w:pPr>
              <w:pStyle w:val="EmptyLayoutCell"/>
              <w:rPr>
                <w:lang w:val="lt-LT"/>
              </w:rPr>
            </w:pPr>
          </w:p>
        </w:tc>
        <w:tc>
          <w:tcPr>
            <w:tcW w:w="12" w:type="dxa"/>
          </w:tcPr>
          <w:p w:rsidR="001A7458" w:rsidRPr="000506F3" w:rsidRDefault="001A7458">
            <w:pPr>
              <w:pStyle w:val="EmptyLayoutCell"/>
              <w:rPr>
                <w:lang w:val="lt-LT"/>
              </w:rPr>
            </w:pPr>
          </w:p>
        </w:tc>
        <w:tc>
          <w:tcPr>
            <w:tcW w:w="12" w:type="dxa"/>
          </w:tcPr>
          <w:p w:rsidR="001A7458" w:rsidRPr="000506F3" w:rsidRDefault="001A7458">
            <w:pPr>
              <w:pStyle w:val="EmptyLayoutCell"/>
              <w:rPr>
                <w:lang w:val="lt-LT"/>
              </w:rPr>
            </w:pPr>
          </w:p>
        </w:tc>
        <w:tc>
          <w:tcPr>
            <w:tcW w:w="9742" w:type="dxa"/>
            <w:gridSpan w:val="2"/>
          </w:tcPr>
          <w:tbl>
            <w:tblPr>
              <w:tblW w:w="0" w:type="auto"/>
              <w:tblCellMar>
                <w:left w:w="0" w:type="dxa"/>
                <w:right w:w="0" w:type="dxa"/>
              </w:tblCellMar>
              <w:tblLook w:val="0000" w:firstRow="0" w:lastRow="0" w:firstColumn="0" w:lastColumn="0" w:noHBand="0" w:noVBand="0"/>
            </w:tblPr>
            <w:tblGrid>
              <w:gridCol w:w="9736"/>
            </w:tblGrid>
            <w:tr w:rsidR="001A7458" w:rsidRPr="000506F3" w:rsidTr="000506F3">
              <w:trPr>
                <w:trHeight w:val="600"/>
              </w:trPr>
              <w:tc>
                <w:tcPr>
                  <w:tcW w:w="9594" w:type="dxa"/>
                  <w:tcMar>
                    <w:top w:w="40" w:type="dxa"/>
                    <w:left w:w="40" w:type="dxa"/>
                    <w:bottom w:w="40" w:type="dxa"/>
                    <w:right w:w="40" w:type="dxa"/>
                  </w:tcMar>
                </w:tcPr>
                <w:p w:rsidR="001A7458" w:rsidRPr="000506F3" w:rsidRDefault="001A7458">
                  <w:pPr>
                    <w:jc w:val="center"/>
                    <w:rPr>
                      <w:lang w:val="lt-LT"/>
                    </w:rPr>
                  </w:pPr>
                  <w:r w:rsidRPr="000506F3">
                    <w:rPr>
                      <w:b/>
                      <w:color w:val="000000"/>
                      <w:sz w:val="24"/>
                      <w:lang w:val="lt-LT"/>
                    </w:rPr>
                    <w:t>VI SKYRIUS</w:t>
                  </w:r>
                </w:p>
                <w:p w:rsidR="001A7458" w:rsidRPr="000506F3" w:rsidRDefault="001A7458">
                  <w:pPr>
                    <w:jc w:val="center"/>
                    <w:rPr>
                      <w:lang w:val="lt-LT"/>
                    </w:rPr>
                  </w:pPr>
                  <w:r w:rsidRPr="000506F3">
                    <w:rPr>
                      <w:b/>
                      <w:color w:val="000000"/>
                      <w:sz w:val="24"/>
                      <w:lang w:val="lt-LT"/>
                    </w:rPr>
                    <w:t>KOMPETENCIJOS</w:t>
                  </w:r>
                </w:p>
              </w:tc>
            </w:tr>
            <w:tr w:rsidR="001A7458" w:rsidRPr="000506F3" w:rsidTr="000506F3">
              <w:trPr>
                <w:trHeight w:val="260"/>
              </w:trPr>
              <w:tc>
                <w:tcPr>
                  <w:tcW w:w="9594" w:type="dxa"/>
                  <w:tcMar>
                    <w:top w:w="40" w:type="dxa"/>
                    <w:left w:w="40" w:type="dxa"/>
                    <w:bottom w:w="40" w:type="dxa"/>
                    <w:right w:w="40" w:type="dxa"/>
                  </w:tcMar>
                </w:tcPr>
                <w:p w:rsidR="001A7458" w:rsidRPr="000506F3" w:rsidRDefault="001A7458">
                  <w:pPr>
                    <w:rPr>
                      <w:lang w:val="lt-LT"/>
                    </w:rPr>
                  </w:pPr>
                  <w:r w:rsidRPr="000506F3">
                    <w:rPr>
                      <w:color w:val="000000"/>
                      <w:sz w:val="24"/>
                      <w:lang w:val="lt-LT"/>
                    </w:rPr>
                    <w:t>28. Bendrosios kompetencijos ir jų pakankami lygiai:</w:t>
                  </w:r>
                  <w:r w:rsidRPr="000506F3">
                    <w:rPr>
                      <w:color w:val="FFFFFF"/>
                      <w:sz w:val="24"/>
                      <w:lang w:val="lt-LT"/>
                    </w:rPr>
                    <w:t>0</w:t>
                  </w:r>
                </w:p>
              </w:tc>
            </w:tr>
            <w:tr w:rsidR="001A7458" w:rsidRPr="000506F3" w:rsidTr="000506F3">
              <w:trPr>
                <w:trHeight w:val="1700"/>
              </w:trPr>
              <w:tc>
                <w:tcPr>
                  <w:tcW w:w="9594" w:type="dxa"/>
                  <w:tcMar>
                    <w:top w:w="0" w:type="dxa"/>
                    <w:left w:w="0" w:type="dxa"/>
                    <w:bottom w:w="0" w:type="dxa"/>
                    <w:right w:w="0" w:type="dxa"/>
                  </w:tcMar>
                </w:tcPr>
                <w:tbl>
                  <w:tblPr>
                    <w:tblW w:w="9736" w:type="dxa"/>
                    <w:tblCellMar>
                      <w:left w:w="0" w:type="dxa"/>
                      <w:right w:w="0" w:type="dxa"/>
                    </w:tblCellMar>
                    <w:tblLook w:val="0000" w:firstRow="0" w:lastRow="0" w:firstColumn="0" w:lastColumn="0" w:noHBand="0" w:noVBand="0"/>
                  </w:tblPr>
                  <w:tblGrid>
                    <w:gridCol w:w="9736"/>
                  </w:tblGrid>
                  <w:tr w:rsidR="001A7458" w:rsidRPr="000506F3" w:rsidTr="000506F3">
                    <w:trPr>
                      <w:trHeight w:val="260"/>
                    </w:trPr>
                    <w:tc>
                      <w:tcPr>
                        <w:tcW w:w="9736" w:type="dxa"/>
                        <w:tcMar>
                          <w:top w:w="40" w:type="dxa"/>
                          <w:left w:w="40" w:type="dxa"/>
                          <w:bottom w:w="40" w:type="dxa"/>
                          <w:right w:w="40" w:type="dxa"/>
                        </w:tcMar>
                      </w:tcPr>
                      <w:p w:rsidR="001A7458" w:rsidRPr="000506F3" w:rsidRDefault="001A7458">
                        <w:pPr>
                          <w:rPr>
                            <w:lang w:val="lt-LT"/>
                          </w:rPr>
                        </w:pPr>
                        <w:r w:rsidRPr="000506F3">
                          <w:rPr>
                            <w:color w:val="000000"/>
                            <w:sz w:val="24"/>
                            <w:lang w:val="lt-LT"/>
                          </w:rPr>
                          <w:t>28.1. komunikacija – 3;</w:t>
                        </w:r>
                      </w:p>
                    </w:tc>
                  </w:tr>
                  <w:tr w:rsidR="001A7458" w:rsidRPr="000506F3" w:rsidTr="000506F3">
                    <w:trPr>
                      <w:trHeight w:val="260"/>
                    </w:trPr>
                    <w:tc>
                      <w:tcPr>
                        <w:tcW w:w="9736" w:type="dxa"/>
                        <w:tcMar>
                          <w:top w:w="40" w:type="dxa"/>
                          <w:left w:w="40" w:type="dxa"/>
                          <w:bottom w:w="40" w:type="dxa"/>
                          <w:right w:w="40" w:type="dxa"/>
                        </w:tcMar>
                      </w:tcPr>
                      <w:p w:rsidR="001A7458" w:rsidRPr="000506F3" w:rsidRDefault="001A7458">
                        <w:pPr>
                          <w:rPr>
                            <w:lang w:val="lt-LT"/>
                          </w:rPr>
                        </w:pPr>
                        <w:r w:rsidRPr="000506F3">
                          <w:rPr>
                            <w:color w:val="000000"/>
                            <w:sz w:val="24"/>
                            <w:lang w:val="lt-LT"/>
                          </w:rPr>
                          <w:t>28.2. analizė ir pagrindimas – 3;</w:t>
                        </w:r>
                      </w:p>
                    </w:tc>
                  </w:tr>
                  <w:tr w:rsidR="001A7458" w:rsidRPr="000506F3" w:rsidTr="000506F3">
                    <w:trPr>
                      <w:trHeight w:val="260"/>
                    </w:trPr>
                    <w:tc>
                      <w:tcPr>
                        <w:tcW w:w="9736" w:type="dxa"/>
                        <w:tcMar>
                          <w:top w:w="40" w:type="dxa"/>
                          <w:left w:w="40" w:type="dxa"/>
                          <w:bottom w:w="40" w:type="dxa"/>
                          <w:right w:w="40" w:type="dxa"/>
                        </w:tcMar>
                      </w:tcPr>
                      <w:p w:rsidR="001A7458" w:rsidRPr="000506F3" w:rsidRDefault="001A7458">
                        <w:pPr>
                          <w:rPr>
                            <w:lang w:val="lt-LT"/>
                          </w:rPr>
                        </w:pPr>
                        <w:r w:rsidRPr="000506F3">
                          <w:rPr>
                            <w:color w:val="000000"/>
                            <w:sz w:val="24"/>
                            <w:lang w:val="lt-LT"/>
                          </w:rPr>
                          <w:t>28.3. patikimumas ir atsakingumas – 3;</w:t>
                        </w:r>
                      </w:p>
                    </w:tc>
                  </w:tr>
                  <w:tr w:rsidR="001A7458" w:rsidRPr="000506F3" w:rsidTr="000506F3">
                    <w:trPr>
                      <w:trHeight w:val="260"/>
                    </w:trPr>
                    <w:tc>
                      <w:tcPr>
                        <w:tcW w:w="9736" w:type="dxa"/>
                        <w:tcMar>
                          <w:top w:w="40" w:type="dxa"/>
                          <w:left w:w="40" w:type="dxa"/>
                          <w:bottom w:w="40" w:type="dxa"/>
                          <w:right w:w="40" w:type="dxa"/>
                        </w:tcMar>
                      </w:tcPr>
                      <w:p w:rsidR="001A7458" w:rsidRPr="000506F3" w:rsidRDefault="001A7458">
                        <w:pPr>
                          <w:rPr>
                            <w:lang w:val="lt-LT"/>
                          </w:rPr>
                        </w:pPr>
                        <w:r w:rsidRPr="000506F3">
                          <w:rPr>
                            <w:color w:val="000000"/>
                            <w:sz w:val="24"/>
                            <w:lang w:val="lt-LT"/>
                          </w:rPr>
                          <w:t>28.4. organizuotumas – 3;</w:t>
                        </w:r>
                      </w:p>
                    </w:tc>
                  </w:tr>
                  <w:tr w:rsidR="001A7458" w:rsidRPr="000506F3" w:rsidTr="000506F3">
                    <w:trPr>
                      <w:trHeight w:val="260"/>
                    </w:trPr>
                    <w:tc>
                      <w:tcPr>
                        <w:tcW w:w="9736" w:type="dxa"/>
                        <w:tcMar>
                          <w:top w:w="40" w:type="dxa"/>
                          <w:left w:w="40" w:type="dxa"/>
                          <w:bottom w:w="40" w:type="dxa"/>
                          <w:right w:w="40" w:type="dxa"/>
                        </w:tcMar>
                      </w:tcPr>
                      <w:p w:rsidR="001A7458" w:rsidRPr="000506F3" w:rsidRDefault="001A7458">
                        <w:pPr>
                          <w:rPr>
                            <w:lang w:val="lt-LT"/>
                          </w:rPr>
                        </w:pPr>
                        <w:r w:rsidRPr="000506F3">
                          <w:rPr>
                            <w:color w:val="000000"/>
                            <w:sz w:val="24"/>
                            <w:lang w:val="lt-LT"/>
                          </w:rPr>
                          <w:t>28.5. vertės visuomenei kūrimas – 3.</w:t>
                        </w:r>
                      </w:p>
                    </w:tc>
                  </w:tr>
                </w:tbl>
                <w:p w:rsidR="001A7458" w:rsidRPr="000506F3" w:rsidRDefault="001A7458">
                  <w:pPr>
                    <w:rPr>
                      <w:lang w:val="lt-LT"/>
                    </w:rPr>
                  </w:pPr>
                </w:p>
              </w:tc>
            </w:tr>
            <w:tr w:rsidR="001A7458" w:rsidRPr="000506F3" w:rsidTr="000506F3">
              <w:trPr>
                <w:trHeight w:val="260"/>
              </w:trPr>
              <w:tc>
                <w:tcPr>
                  <w:tcW w:w="9594" w:type="dxa"/>
                  <w:tcMar>
                    <w:top w:w="40" w:type="dxa"/>
                    <w:left w:w="40" w:type="dxa"/>
                    <w:bottom w:w="40" w:type="dxa"/>
                    <w:right w:w="40" w:type="dxa"/>
                  </w:tcMar>
                </w:tcPr>
                <w:p w:rsidR="001A7458" w:rsidRPr="000506F3" w:rsidRDefault="001A7458">
                  <w:pPr>
                    <w:rPr>
                      <w:lang w:val="lt-LT"/>
                    </w:rPr>
                  </w:pPr>
                  <w:r w:rsidRPr="000506F3">
                    <w:rPr>
                      <w:color w:val="000000"/>
                      <w:sz w:val="24"/>
                      <w:lang w:val="lt-LT"/>
                    </w:rPr>
                    <w:t>29. Specifinės kompetencijos ir jų pakankami lygiai:</w:t>
                  </w:r>
                  <w:r w:rsidRPr="000506F3">
                    <w:rPr>
                      <w:color w:val="FFFFFF"/>
                      <w:sz w:val="24"/>
                      <w:lang w:val="lt-LT"/>
                    </w:rPr>
                    <w:t>0</w:t>
                  </w:r>
                </w:p>
              </w:tc>
            </w:tr>
            <w:tr w:rsidR="001A7458" w:rsidRPr="000506F3" w:rsidTr="000506F3">
              <w:trPr>
                <w:trHeight w:val="340"/>
              </w:trPr>
              <w:tc>
                <w:tcPr>
                  <w:tcW w:w="9594"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594"/>
                  </w:tblGrid>
                  <w:tr w:rsidR="001A7458" w:rsidRPr="000506F3" w:rsidTr="000506F3">
                    <w:trPr>
                      <w:trHeight w:val="260"/>
                    </w:trPr>
                    <w:tc>
                      <w:tcPr>
                        <w:tcW w:w="9594" w:type="dxa"/>
                        <w:tcMar>
                          <w:top w:w="40" w:type="dxa"/>
                          <w:left w:w="40" w:type="dxa"/>
                          <w:bottom w:w="40" w:type="dxa"/>
                          <w:right w:w="40" w:type="dxa"/>
                        </w:tcMar>
                      </w:tcPr>
                      <w:p w:rsidR="001A7458" w:rsidRPr="000506F3" w:rsidRDefault="001A7458">
                        <w:pPr>
                          <w:rPr>
                            <w:lang w:val="lt-LT"/>
                          </w:rPr>
                        </w:pPr>
                        <w:r w:rsidRPr="000506F3">
                          <w:rPr>
                            <w:color w:val="000000"/>
                            <w:sz w:val="24"/>
                            <w:lang w:val="lt-LT"/>
                          </w:rPr>
                          <w:lastRenderedPageBreak/>
                          <w:t>29.1. kontrolės ir priežiūros proceso valdymas – 3.</w:t>
                        </w:r>
                      </w:p>
                    </w:tc>
                  </w:tr>
                </w:tbl>
                <w:p w:rsidR="001A7458" w:rsidRPr="000506F3" w:rsidRDefault="001A7458">
                  <w:pPr>
                    <w:rPr>
                      <w:lang w:val="lt-LT"/>
                    </w:rPr>
                  </w:pPr>
                </w:p>
              </w:tc>
            </w:tr>
            <w:tr w:rsidR="001A7458" w:rsidRPr="000506F3" w:rsidTr="000506F3">
              <w:trPr>
                <w:trHeight w:val="260"/>
              </w:trPr>
              <w:tc>
                <w:tcPr>
                  <w:tcW w:w="9594" w:type="dxa"/>
                  <w:tcMar>
                    <w:top w:w="40" w:type="dxa"/>
                    <w:left w:w="40" w:type="dxa"/>
                    <w:bottom w:w="40" w:type="dxa"/>
                    <w:right w:w="40" w:type="dxa"/>
                  </w:tcMar>
                </w:tcPr>
                <w:p w:rsidR="001A7458" w:rsidRPr="000506F3" w:rsidRDefault="001A7458">
                  <w:pPr>
                    <w:rPr>
                      <w:lang w:val="lt-LT"/>
                    </w:rPr>
                  </w:pPr>
                  <w:r w:rsidRPr="000506F3">
                    <w:rPr>
                      <w:color w:val="000000"/>
                      <w:sz w:val="24"/>
                      <w:lang w:val="lt-LT"/>
                    </w:rPr>
                    <w:t>30. Profesinės kompetencijos ir jų pakankami lygiai:</w:t>
                  </w:r>
                  <w:r w:rsidRPr="000506F3">
                    <w:rPr>
                      <w:color w:val="FFFFFF"/>
                      <w:sz w:val="24"/>
                      <w:lang w:val="lt-LT"/>
                    </w:rPr>
                    <w:t>0</w:t>
                  </w:r>
                </w:p>
              </w:tc>
            </w:tr>
            <w:tr w:rsidR="001A7458" w:rsidRPr="000506F3" w:rsidTr="000506F3">
              <w:trPr>
                <w:trHeight w:val="340"/>
              </w:trPr>
              <w:tc>
                <w:tcPr>
                  <w:tcW w:w="9594"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1A7458" w:rsidRPr="000506F3">
                    <w:trPr>
                      <w:trHeight w:val="260"/>
                    </w:trPr>
                    <w:tc>
                      <w:tcPr>
                        <w:tcW w:w="9070" w:type="dxa"/>
                        <w:tcMar>
                          <w:top w:w="40" w:type="dxa"/>
                          <w:left w:w="40" w:type="dxa"/>
                          <w:bottom w:w="40" w:type="dxa"/>
                          <w:right w:w="40" w:type="dxa"/>
                        </w:tcMar>
                      </w:tcPr>
                      <w:p w:rsidR="001A7458" w:rsidRPr="000506F3" w:rsidRDefault="001A7458">
                        <w:pPr>
                          <w:rPr>
                            <w:lang w:val="lt-LT"/>
                          </w:rPr>
                        </w:pPr>
                        <w:r w:rsidRPr="000506F3">
                          <w:rPr>
                            <w:color w:val="000000"/>
                            <w:sz w:val="24"/>
                            <w:lang w:val="lt-LT"/>
                          </w:rPr>
                          <w:t>30.1. vidaus audito išmanymas – 3.</w:t>
                        </w:r>
                      </w:p>
                    </w:tc>
                  </w:tr>
                </w:tbl>
                <w:p w:rsidR="001A7458" w:rsidRPr="000506F3" w:rsidRDefault="001A7458">
                  <w:pPr>
                    <w:rPr>
                      <w:lang w:val="lt-LT"/>
                    </w:rPr>
                  </w:pPr>
                </w:p>
              </w:tc>
            </w:tr>
          </w:tbl>
          <w:p w:rsidR="001A7458" w:rsidRPr="000506F3" w:rsidRDefault="001A7458">
            <w:pPr>
              <w:rPr>
                <w:lang w:val="lt-LT"/>
              </w:rPr>
            </w:pPr>
          </w:p>
        </w:tc>
      </w:tr>
      <w:tr w:rsidR="001A7458" w:rsidTr="00D37C65">
        <w:trPr>
          <w:trHeight w:val="517"/>
        </w:trPr>
        <w:tc>
          <w:tcPr>
            <w:tcW w:w="20" w:type="dxa"/>
          </w:tcPr>
          <w:p w:rsidR="001A7458" w:rsidRDefault="001A7458">
            <w:pPr>
              <w:pStyle w:val="EmptyLayoutCell"/>
            </w:pPr>
          </w:p>
        </w:tc>
        <w:tc>
          <w:tcPr>
            <w:tcW w:w="12" w:type="dxa"/>
          </w:tcPr>
          <w:p w:rsidR="001A7458" w:rsidRDefault="001A7458">
            <w:pPr>
              <w:pStyle w:val="EmptyLayoutCell"/>
            </w:pPr>
          </w:p>
        </w:tc>
        <w:tc>
          <w:tcPr>
            <w:tcW w:w="12" w:type="dxa"/>
          </w:tcPr>
          <w:p w:rsidR="001A7458" w:rsidRDefault="001A7458">
            <w:pPr>
              <w:pStyle w:val="EmptyLayoutCell"/>
            </w:pPr>
          </w:p>
        </w:tc>
        <w:tc>
          <w:tcPr>
            <w:tcW w:w="9735" w:type="dxa"/>
          </w:tcPr>
          <w:p w:rsidR="001A7458" w:rsidRDefault="001A7458">
            <w:pPr>
              <w:pStyle w:val="EmptyLayoutCell"/>
            </w:pPr>
          </w:p>
        </w:tc>
        <w:tc>
          <w:tcPr>
            <w:tcW w:w="7" w:type="dxa"/>
          </w:tcPr>
          <w:p w:rsidR="001A7458" w:rsidRDefault="001A7458">
            <w:pPr>
              <w:pStyle w:val="EmptyLayoutCell"/>
            </w:pPr>
          </w:p>
        </w:tc>
      </w:tr>
      <w:tr w:rsidR="00F5215D" w:rsidRPr="000506F3" w:rsidTr="00D37C65">
        <w:tc>
          <w:tcPr>
            <w:tcW w:w="20" w:type="dxa"/>
          </w:tcPr>
          <w:p w:rsidR="001A7458" w:rsidRPr="000506F3" w:rsidRDefault="001A7458">
            <w:pPr>
              <w:pStyle w:val="EmptyLayoutCell"/>
              <w:rPr>
                <w:lang w:val="lt-LT"/>
              </w:rPr>
            </w:pPr>
          </w:p>
        </w:tc>
        <w:tc>
          <w:tcPr>
            <w:tcW w:w="12" w:type="dxa"/>
          </w:tcPr>
          <w:p w:rsidR="001A7458" w:rsidRPr="000506F3" w:rsidRDefault="001A7458">
            <w:pPr>
              <w:pStyle w:val="EmptyLayoutCell"/>
              <w:rPr>
                <w:lang w:val="lt-LT"/>
              </w:rPr>
            </w:pPr>
          </w:p>
        </w:tc>
        <w:tc>
          <w:tcPr>
            <w:tcW w:w="12" w:type="dxa"/>
          </w:tcPr>
          <w:p w:rsidR="001A7458" w:rsidRPr="000506F3" w:rsidRDefault="001A7458">
            <w:pPr>
              <w:pStyle w:val="EmptyLayoutCell"/>
              <w:rPr>
                <w:lang w:val="lt-LT"/>
              </w:rPr>
            </w:pPr>
          </w:p>
        </w:tc>
        <w:tc>
          <w:tcPr>
            <w:tcW w:w="9742" w:type="dxa"/>
            <w:gridSpan w:val="2"/>
          </w:tcPr>
          <w:tbl>
            <w:tblPr>
              <w:tblW w:w="0" w:type="auto"/>
              <w:tblCellMar>
                <w:left w:w="0" w:type="dxa"/>
                <w:right w:w="0" w:type="dxa"/>
              </w:tblCellMar>
              <w:tblLook w:val="0000" w:firstRow="0" w:lastRow="0" w:firstColumn="0" w:lastColumn="0" w:noHBand="0" w:noVBand="0"/>
            </w:tblPr>
            <w:tblGrid>
              <w:gridCol w:w="3401"/>
              <w:gridCol w:w="5669"/>
            </w:tblGrid>
            <w:tr w:rsidR="001A7458" w:rsidRPr="000506F3">
              <w:trPr>
                <w:trHeight w:val="260"/>
              </w:trPr>
              <w:tc>
                <w:tcPr>
                  <w:tcW w:w="3401" w:type="dxa"/>
                  <w:tcMar>
                    <w:top w:w="40" w:type="dxa"/>
                    <w:left w:w="40" w:type="dxa"/>
                    <w:bottom w:w="40" w:type="dxa"/>
                    <w:right w:w="40" w:type="dxa"/>
                  </w:tcMar>
                </w:tcPr>
                <w:p w:rsidR="001A7458" w:rsidRPr="000506F3" w:rsidRDefault="001A7458">
                  <w:pPr>
                    <w:rPr>
                      <w:lang w:val="lt-LT"/>
                    </w:rPr>
                  </w:pPr>
                  <w:r w:rsidRPr="000506F3">
                    <w:rPr>
                      <w:color w:val="000000"/>
                      <w:sz w:val="24"/>
                      <w:lang w:val="lt-LT"/>
                    </w:rPr>
                    <w:t>Susipažinau</w:t>
                  </w:r>
                </w:p>
              </w:tc>
              <w:tc>
                <w:tcPr>
                  <w:tcW w:w="5669" w:type="dxa"/>
                  <w:tcMar>
                    <w:top w:w="40" w:type="dxa"/>
                    <w:left w:w="40" w:type="dxa"/>
                    <w:bottom w:w="40" w:type="dxa"/>
                    <w:right w:w="40" w:type="dxa"/>
                  </w:tcMar>
                </w:tcPr>
                <w:p w:rsidR="001A7458" w:rsidRPr="000506F3" w:rsidRDefault="001A7458">
                  <w:pPr>
                    <w:rPr>
                      <w:lang w:val="lt-LT"/>
                    </w:rPr>
                  </w:pPr>
                </w:p>
              </w:tc>
            </w:tr>
            <w:tr w:rsidR="001A7458" w:rsidRPr="000506F3">
              <w:trPr>
                <w:trHeight w:val="260"/>
              </w:trPr>
              <w:tc>
                <w:tcPr>
                  <w:tcW w:w="3401" w:type="dxa"/>
                  <w:tcBorders>
                    <w:bottom w:val="single" w:sz="2" w:space="0" w:color="000000"/>
                  </w:tcBorders>
                  <w:tcMar>
                    <w:top w:w="40" w:type="dxa"/>
                    <w:left w:w="40" w:type="dxa"/>
                    <w:bottom w:w="40" w:type="dxa"/>
                    <w:right w:w="40" w:type="dxa"/>
                  </w:tcMar>
                </w:tcPr>
                <w:p w:rsidR="001A7458" w:rsidRPr="000506F3" w:rsidRDefault="001A7458">
                  <w:pPr>
                    <w:rPr>
                      <w:lang w:val="lt-LT"/>
                    </w:rPr>
                  </w:pPr>
                </w:p>
              </w:tc>
              <w:tc>
                <w:tcPr>
                  <w:tcW w:w="5669" w:type="dxa"/>
                  <w:tcMar>
                    <w:top w:w="40" w:type="dxa"/>
                    <w:left w:w="40" w:type="dxa"/>
                    <w:bottom w:w="40" w:type="dxa"/>
                    <w:right w:w="40" w:type="dxa"/>
                  </w:tcMar>
                </w:tcPr>
                <w:p w:rsidR="001A7458" w:rsidRPr="000506F3" w:rsidRDefault="001A7458">
                  <w:pPr>
                    <w:rPr>
                      <w:lang w:val="lt-LT"/>
                    </w:rPr>
                  </w:pPr>
                </w:p>
              </w:tc>
            </w:tr>
            <w:tr w:rsidR="001A7458" w:rsidRPr="000506F3">
              <w:trPr>
                <w:trHeight w:val="260"/>
              </w:trPr>
              <w:tc>
                <w:tcPr>
                  <w:tcW w:w="3401" w:type="dxa"/>
                  <w:tcMar>
                    <w:top w:w="40" w:type="dxa"/>
                    <w:left w:w="40" w:type="dxa"/>
                    <w:bottom w:w="40" w:type="dxa"/>
                    <w:right w:w="40" w:type="dxa"/>
                  </w:tcMar>
                </w:tcPr>
                <w:p w:rsidR="001A7458" w:rsidRPr="000506F3" w:rsidRDefault="001A7458">
                  <w:pPr>
                    <w:rPr>
                      <w:lang w:val="lt-LT"/>
                    </w:rPr>
                  </w:pPr>
                  <w:r w:rsidRPr="000506F3">
                    <w:rPr>
                      <w:color w:val="000000"/>
                      <w:lang w:val="lt-LT"/>
                    </w:rPr>
                    <w:t>(Parašas)</w:t>
                  </w:r>
                </w:p>
              </w:tc>
              <w:tc>
                <w:tcPr>
                  <w:tcW w:w="5669" w:type="dxa"/>
                  <w:tcMar>
                    <w:top w:w="40" w:type="dxa"/>
                    <w:left w:w="40" w:type="dxa"/>
                    <w:bottom w:w="40" w:type="dxa"/>
                    <w:right w:w="40" w:type="dxa"/>
                  </w:tcMar>
                </w:tcPr>
                <w:p w:rsidR="001A7458" w:rsidRPr="000506F3" w:rsidRDefault="001A7458">
                  <w:pPr>
                    <w:rPr>
                      <w:lang w:val="lt-LT"/>
                    </w:rPr>
                  </w:pPr>
                </w:p>
              </w:tc>
            </w:tr>
            <w:tr w:rsidR="001A7458" w:rsidRPr="000506F3">
              <w:trPr>
                <w:trHeight w:val="260"/>
              </w:trPr>
              <w:tc>
                <w:tcPr>
                  <w:tcW w:w="3401" w:type="dxa"/>
                  <w:tcBorders>
                    <w:bottom w:val="single" w:sz="2" w:space="0" w:color="000000"/>
                  </w:tcBorders>
                  <w:tcMar>
                    <w:top w:w="40" w:type="dxa"/>
                    <w:left w:w="40" w:type="dxa"/>
                    <w:bottom w:w="40" w:type="dxa"/>
                    <w:right w:w="40" w:type="dxa"/>
                  </w:tcMar>
                </w:tcPr>
                <w:p w:rsidR="001A7458" w:rsidRPr="000506F3" w:rsidRDefault="001A7458">
                  <w:pPr>
                    <w:rPr>
                      <w:lang w:val="lt-LT"/>
                    </w:rPr>
                  </w:pPr>
                </w:p>
              </w:tc>
              <w:tc>
                <w:tcPr>
                  <w:tcW w:w="5669" w:type="dxa"/>
                  <w:tcMar>
                    <w:top w:w="40" w:type="dxa"/>
                    <w:left w:w="40" w:type="dxa"/>
                    <w:bottom w:w="40" w:type="dxa"/>
                    <w:right w:w="40" w:type="dxa"/>
                  </w:tcMar>
                </w:tcPr>
                <w:p w:rsidR="001A7458" w:rsidRPr="000506F3" w:rsidRDefault="001A7458">
                  <w:pPr>
                    <w:rPr>
                      <w:lang w:val="lt-LT"/>
                    </w:rPr>
                  </w:pPr>
                </w:p>
              </w:tc>
            </w:tr>
            <w:tr w:rsidR="001A7458" w:rsidRPr="000506F3">
              <w:trPr>
                <w:trHeight w:val="260"/>
              </w:trPr>
              <w:tc>
                <w:tcPr>
                  <w:tcW w:w="3401" w:type="dxa"/>
                  <w:tcMar>
                    <w:top w:w="40" w:type="dxa"/>
                    <w:left w:w="40" w:type="dxa"/>
                    <w:bottom w:w="40" w:type="dxa"/>
                    <w:right w:w="40" w:type="dxa"/>
                  </w:tcMar>
                </w:tcPr>
                <w:p w:rsidR="001A7458" w:rsidRPr="000506F3" w:rsidRDefault="001A7458">
                  <w:pPr>
                    <w:rPr>
                      <w:lang w:val="lt-LT"/>
                    </w:rPr>
                  </w:pPr>
                  <w:r w:rsidRPr="000506F3">
                    <w:rPr>
                      <w:color w:val="000000"/>
                      <w:lang w:val="lt-LT"/>
                    </w:rPr>
                    <w:t>(Vardas ir pavardė)</w:t>
                  </w:r>
                </w:p>
              </w:tc>
              <w:tc>
                <w:tcPr>
                  <w:tcW w:w="5669" w:type="dxa"/>
                  <w:tcMar>
                    <w:top w:w="40" w:type="dxa"/>
                    <w:left w:w="40" w:type="dxa"/>
                    <w:bottom w:w="40" w:type="dxa"/>
                    <w:right w:w="40" w:type="dxa"/>
                  </w:tcMar>
                </w:tcPr>
                <w:p w:rsidR="001A7458" w:rsidRPr="000506F3" w:rsidRDefault="001A7458">
                  <w:pPr>
                    <w:rPr>
                      <w:lang w:val="lt-LT"/>
                    </w:rPr>
                  </w:pPr>
                </w:p>
              </w:tc>
            </w:tr>
            <w:tr w:rsidR="001A7458" w:rsidRPr="000506F3">
              <w:trPr>
                <w:trHeight w:val="260"/>
              </w:trPr>
              <w:tc>
                <w:tcPr>
                  <w:tcW w:w="3401" w:type="dxa"/>
                  <w:tcBorders>
                    <w:bottom w:val="single" w:sz="2" w:space="0" w:color="000000"/>
                  </w:tcBorders>
                  <w:tcMar>
                    <w:top w:w="40" w:type="dxa"/>
                    <w:left w:w="40" w:type="dxa"/>
                    <w:bottom w:w="40" w:type="dxa"/>
                    <w:right w:w="40" w:type="dxa"/>
                  </w:tcMar>
                </w:tcPr>
                <w:p w:rsidR="001A7458" w:rsidRPr="000506F3" w:rsidRDefault="001A7458">
                  <w:pPr>
                    <w:rPr>
                      <w:lang w:val="lt-LT"/>
                    </w:rPr>
                  </w:pPr>
                </w:p>
              </w:tc>
              <w:tc>
                <w:tcPr>
                  <w:tcW w:w="5669" w:type="dxa"/>
                  <w:tcMar>
                    <w:top w:w="40" w:type="dxa"/>
                    <w:left w:w="40" w:type="dxa"/>
                    <w:bottom w:w="40" w:type="dxa"/>
                    <w:right w:w="40" w:type="dxa"/>
                  </w:tcMar>
                </w:tcPr>
                <w:p w:rsidR="001A7458" w:rsidRPr="000506F3" w:rsidRDefault="001A7458">
                  <w:pPr>
                    <w:rPr>
                      <w:lang w:val="lt-LT"/>
                    </w:rPr>
                  </w:pPr>
                </w:p>
              </w:tc>
            </w:tr>
            <w:tr w:rsidR="001A7458" w:rsidRPr="000506F3">
              <w:trPr>
                <w:trHeight w:val="260"/>
              </w:trPr>
              <w:tc>
                <w:tcPr>
                  <w:tcW w:w="3401" w:type="dxa"/>
                  <w:tcMar>
                    <w:top w:w="40" w:type="dxa"/>
                    <w:left w:w="40" w:type="dxa"/>
                    <w:bottom w:w="40" w:type="dxa"/>
                    <w:right w:w="40" w:type="dxa"/>
                  </w:tcMar>
                </w:tcPr>
                <w:p w:rsidR="001A7458" w:rsidRPr="000506F3" w:rsidRDefault="001A7458">
                  <w:pPr>
                    <w:rPr>
                      <w:lang w:val="lt-LT"/>
                    </w:rPr>
                  </w:pPr>
                  <w:r w:rsidRPr="000506F3">
                    <w:rPr>
                      <w:color w:val="000000"/>
                      <w:lang w:val="lt-LT"/>
                    </w:rPr>
                    <w:t>(Data)</w:t>
                  </w:r>
                </w:p>
              </w:tc>
              <w:tc>
                <w:tcPr>
                  <w:tcW w:w="5669" w:type="dxa"/>
                  <w:tcMar>
                    <w:top w:w="40" w:type="dxa"/>
                    <w:left w:w="40" w:type="dxa"/>
                    <w:bottom w:w="40" w:type="dxa"/>
                    <w:right w:w="40" w:type="dxa"/>
                  </w:tcMar>
                </w:tcPr>
                <w:p w:rsidR="001A7458" w:rsidRPr="000506F3" w:rsidRDefault="001A7458">
                  <w:pPr>
                    <w:rPr>
                      <w:lang w:val="lt-LT"/>
                    </w:rPr>
                  </w:pPr>
                </w:p>
              </w:tc>
            </w:tr>
            <w:tr w:rsidR="001A7458" w:rsidRPr="000506F3">
              <w:trPr>
                <w:trHeight w:val="260"/>
              </w:trPr>
              <w:tc>
                <w:tcPr>
                  <w:tcW w:w="3401" w:type="dxa"/>
                  <w:tcMar>
                    <w:top w:w="40" w:type="dxa"/>
                    <w:left w:w="40" w:type="dxa"/>
                    <w:bottom w:w="40" w:type="dxa"/>
                    <w:right w:w="40" w:type="dxa"/>
                  </w:tcMar>
                </w:tcPr>
                <w:p w:rsidR="001A7458" w:rsidRPr="000506F3" w:rsidRDefault="001A7458">
                  <w:pPr>
                    <w:rPr>
                      <w:lang w:val="lt-LT"/>
                    </w:rPr>
                  </w:pPr>
                </w:p>
              </w:tc>
              <w:tc>
                <w:tcPr>
                  <w:tcW w:w="5669" w:type="dxa"/>
                  <w:tcMar>
                    <w:top w:w="40" w:type="dxa"/>
                    <w:left w:w="40" w:type="dxa"/>
                    <w:bottom w:w="40" w:type="dxa"/>
                    <w:right w:w="40" w:type="dxa"/>
                  </w:tcMar>
                </w:tcPr>
                <w:p w:rsidR="001A7458" w:rsidRPr="000506F3" w:rsidRDefault="001A7458">
                  <w:pPr>
                    <w:rPr>
                      <w:lang w:val="lt-LT"/>
                    </w:rPr>
                  </w:pPr>
                </w:p>
              </w:tc>
            </w:tr>
          </w:tbl>
          <w:p w:rsidR="001A7458" w:rsidRPr="000506F3" w:rsidRDefault="001A7458">
            <w:pPr>
              <w:rPr>
                <w:lang w:val="lt-LT"/>
              </w:rPr>
            </w:pPr>
          </w:p>
        </w:tc>
      </w:tr>
      <w:tr w:rsidR="001A7458" w:rsidTr="00D37C65">
        <w:trPr>
          <w:trHeight w:val="41"/>
        </w:trPr>
        <w:tc>
          <w:tcPr>
            <w:tcW w:w="20" w:type="dxa"/>
          </w:tcPr>
          <w:p w:rsidR="001A7458" w:rsidRDefault="001A7458">
            <w:pPr>
              <w:pStyle w:val="EmptyLayoutCell"/>
            </w:pPr>
          </w:p>
        </w:tc>
        <w:tc>
          <w:tcPr>
            <w:tcW w:w="12" w:type="dxa"/>
          </w:tcPr>
          <w:p w:rsidR="001A7458" w:rsidRDefault="001A7458">
            <w:pPr>
              <w:pStyle w:val="EmptyLayoutCell"/>
            </w:pPr>
          </w:p>
        </w:tc>
        <w:tc>
          <w:tcPr>
            <w:tcW w:w="12" w:type="dxa"/>
          </w:tcPr>
          <w:p w:rsidR="001A7458" w:rsidRDefault="001A7458">
            <w:pPr>
              <w:pStyle w:val="EmptyLayoutCell"/>
            </w:pPr>
          </w:p>
        </w:tc>
        <w:tc>
          <w:tcPr>
            <w:tcW w:w="9735" w:type="dxa"/>
          </w:tcPr>
          <w:p w:rsidR="001A7458" w:rsidRDefault="001A7458">
            <w:pPr>
              <w:pStyle w:val="EmptyLayoutCell"/>
            </w:pPr>
          </w:p>
        </w:tc>
        <w:tc>
          <w:tcPr>
            <w:tcW w:w="7" w:type="dxa"/>
          </w:tcPr>
          <w:p w:rsidR="001A7458" w:rsidRDefault="001A7458">
            <w:pPr>
              <w:pStyle w:val="EmptyLayoutCell"/>
            </w:pPr>
          </w:p>
        </w:tc>
      </w:tr>
    </w:tbl>
    <w:p w:rsidR="001A7458" w:rsidRDefault="001A7458"/>
    <w:sectPr w:rsidR="001A7458" w:rsidSect="000506F3">
      <w:headerReference w:type="default" r:id="rId6"/>
      <w:pgSz w:w="11905" w:h="16837"/>
      <w:pgMar w:top="1133" w:right="566" w:bottom="1133" w:left="1700" w:header="0" w:footer="0" w:gutter="0"/>
      <w:cols w:space="1296"/>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2817" w:rsidRDefault="00BA2817" w:rsidP="000506F3">
      <w:r>
        <w:separator/>
      </w:r>
    </w:p>
  </w:endnote>
  <w:endnote w:type="continuationSeparator" w:id="0">
    <w:p w:rsidR="00BA2817" w:rsidRDefault="00BA2817" w:rsidP="00050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2817" w:rsidRDefault="00BA2817" w:rsidP="000506F3">
      <w:r>
        <w:separator/>
      </w:r>
    </w:p>
  </w:footnote>
  <w:footnote w:type="continuationSeparator" w:id="0">
    <w:p w:rsidR="00BA2817" w:rsidRDefault="00BA2817" w:rsidP="000506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6F3" w:rsidRDefault="000506F3">
    <w:pPr>
      <w:pStyle w:val="Antrats"/>
      <w:jc w:val="center"/>
    </w:pPr>
  </w:p>
  <w:p w:rsidR="000506F3" w:rsidRDefault="000506F3">
    <w:pPr>
      <w:pStyle w:val="Antrats"/>
      <w:jc w:val="center"/>
    </w:pPr>
  </w:p>
  <w:p w:rsidR="000506F3" w:rsidRDefault="000506F3">
    <w:pPr>
      <w:pStyle w:val="Antrats"/>
      <w:jc w:val="center"/>
    </w:pPr>
    <w:r>
      <w:fldChar w:fldCharType="begin"/>
    </w:r>
    <w:r>
      <w:instrText>PAGE   \* MERGEFORMAT</w:instrText>
    </w:r>
    <w:r>
      <w:fldChar w:fldCharType="separate"/>
    </w:r>
    <w:r w:rsidR="00C21232" w:rsidRPr="00C21232">
      <w:rPr>
        <w:noProof/>
        <w:lang w:val="lt-LT"/>
      </w:rPr>
      <w:t>2</w:t>
    </w:r>
    <w:r>
      <w:fldChar w:fldCharType="end"/>
    </w:r>
  </w:p>
  <w:p w:rsidR="000506F3" w:rsidRDefault="000506F3">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15D"/>
    <w:rsid w:val="000506F3"/>
    <w:rsid w:val="001A7458"/>
    <w:rsid w:val="009C6C8B"/>
    <w:rsid w:val="00BA2817"/>
    <w:rsid w:val="00C21232"/>
    <w:rsid w:val="00D37C65"/>
    <w:rsid w:val="00F5215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A74E0E9-0477-452C-8439-BBC04273C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0506F3"/>
    <w:pPr>
      <w:tabs>
        <w:tab w:val="center" w:pos="4819"/>
        <w:tab w:val="right" w:pos="9638"/>
      </w:tabs>
    </w:pPr>
  </w:style>
  <w:style w:type="paragraph" w:customStyle="1" w:styleId="EmptyLayoutCell">
    <w:name w:val="EmptyLayoutCell"/>
    <w:basedOn w:val="prastasis"/>
    <w:rPr>
      <w:sz w:val="2"/>
    </w:rPr>
  </w:style>
  <w:style w:type="character" w:customStyle="1" w:styleId="AntratsDiagrama">
    <w:name w:val="Antraštės Diagrama"/>
    <w:link w:val="Antrats"/>
    <w:uiPriority w:val="99"/>
    <w:rsid w:val="000506F3"/>
    <w:rPr>
      <w:lang w:val="en-US" w:eastAsia="en-US"/>
    </w:rPr>
  </w:style>
  <w:style w:type="paragraph" w:styleId="Porat">
    <w:name w:val="footer"/>
    <w:basedOn w:val="prastasis"/>
    <w:link w:val="PoratDiagrama"/>
    <w:uiPriority w:val="99"/>
    <w:unhideWhenUsed/>
    <w:rsid w:val="000506F3"/>
    <w:pPr>
      <w:tabs>
        <w:tab w:val="center" w:pos="4819"/>
        <w:tab w:val="right" w:pos="9638"/>
      </w:tabs>
    </w:pPr>
  </w:style>
  <w:style w:type="character" w:customStyle="1" w:styleId="PoratDiagrama">
    <w:name w:val="Poraštė Diagrama"/>
    <w:link w:val="Porat"/>
    <w:uiPriority w:val="99"/>
    <w:rsid w:val="000506F3"/>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3261</Words>
  <Characters>1859</Characters>
  <Application>Microsoft Office Word</Application>
  <DocSecurity>0</DocSecurity>
  <Lines>15</Lines>
  <Paragraphs>10</Paragraphs>
  <ScaleCrop>false</ScaleCrop>
  <HeadingPairs>
    <vt:vector size="2" baseType="variant">
      <vt:variant>
        <vt:lpstr>Pavadinimas</vt:lpstr>
      </vt:variant>
      <vt:variant>
        <vt:i4>1</vt:i4>
      </vt:variant>
    </vt:vector>
  </HeadingPairs>
  <TitlesOfParts>
    <vt:vector size="1" baseType="lpstr">
      <vt:lpstr>PAR_Spausdinimas</vt:lpstr>
    </vt:vector>
  </TitlesOfParts>
  <Company/>
  <LinksUpToDate>false</LinksUpToDate>
  <CharactersWithSpaces>5110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PAR_Spausdinimas</dc:title>
  <dc:subject/>
  <dc:creator>Admin</dc:creator>
  <cp:keywords/>
  <cp:lastModifiedBy>Inform</cp:lastModifiedBy>
  <cp:revision>4</cp:revision>
  <dcterms:created xsi:type="dcterms:W3CDTF">2020-07-03T14:46:00Z</dcterms:created>
  <dcterms:modified xsi:type="dcterms:W3CDTF">2021-02-15T10:31:00Z</dcterms:modified>
</cp:coreProperties>
</file>