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AD5163" w:rsidTr="00AD5163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AD5163" w:rsidTr="009B28E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312082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4F4BA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9B28E6" w:rsidP="001C6F7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B28E6">
                    <w:rPr>
                      <w:sz w:val="24"/>
                      <w:szCs w:val="24"/>
                      <w:lang w:val="lt-LT"/>
                    </w:rPr>
                    <w:t xml:space="preserve">direktoriaus 2020 m. liepos </w:t>
                  </w:r>
                  <w:r w:rsidR="001C6F76">
                    <w:rPr>
                      <w:sz w:val="24"/>
                      <w:szCs w:val="24"/>
                      <w:lang w:val="lt-LT"/>
                    </w:rPr>
                    <w:t>1</w:t>
                  </w:r>
                  <w:r w:rsidRPr="009B28E6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Nr.</w:t>
                  </w:r>
                  <w:r w:rsidR="001C6F76">
                    <w:rPr>
                      <w:color w:val="000000"/>
                      <w:sz w:val="24"/>
                      <w:lang w:val="lt-LT"/>
                    </w:rPr>
                    <w:t xml:space="preserve"> 594</w:t>
                  </w:r>
                  <w:bookmarkStart w:id="0" w:name="_GoBack"/>
                  <w:bookmarkEnd w:id="0"/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312082"/>
              </w:tc>
            </w:tr>
            <w:tr w:rsidR="00AD5163" w:rsidTr="009B28E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4F4B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ŠILALĖS RAJONO SAVIVALDYBĖS ADMINISTRACIJOS</w:t>
                  </w:r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4F4B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ŠVIETIMO, KULTŪROS IR SPORTO SKYRI</w:t>
                  </w:r>
                  <w:r w:rsidR="009B28E6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4F4B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VEDĖJO</w:t>
                  </w:r>
                </w:p>
              </w:tc>
            </w:tr>
            <w:tr w:rsidR="00AD5163" w:rsidTr="009B28E6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4F4B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12082" w:rsidRDefault="00312082"/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312082">
        <w:trPr>
          <w:trHeight w:val="349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312082" w:rsidRPr="009B28E6" w:rsidTr="009B28E6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312082" w:rsidRPr="009B28E6" w:rsidRDefault="004F4BA5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312082" w:rsidRPr="009B28E6" w:rsidRDefault="00312082">
            <w:pPr>
              <w:rPr>
                <w:lang w:val="lt-LT"/>
              </w:rPr>
            </w:pPr>
          </w:p>
        </w:tc>
      </w:tr>
      <w:tr w:rsidR="00312082">
        <w:trPr>
          <w:trHeight w:val="120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312082" w:rsidRPr="009B28E6" w:rsidTr="009B28E6">
              <w:trPr>
                <w:trHeight w:val="600"/>
              </w:trPr>
              <w:tc>
                <w:tcPr>
                  <w:tcW w:w="948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312082" w:rsidRPr="009B28E6" w:rsidRDefault="004F4BA5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1020"/>
              </w:trPr>
              <w:tc>
                <w:tcPr>
                  <w:tcW w:w="94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62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>
                        <w:pPr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>
                        <w:pPr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4. Sprendimų įgyvendinimas.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>
                        <w:pPr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5. Stebėsena ir analizė.</w:t>
                        </w:r>
                      </w:p>
                    </w:tc>
                  </w:tr>
                </w:tbl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</w:tbl>
          <w:p w:rsidR="00312082" w:rsidRPr="009B28E6" w:rsidRDefault="00312082">
            <w:pPr>
              <w:rPr>
                <w:lang w:val="lt-LT"/>
              </w:rPr>
            </w:pPr>
          </w:p>
        </w:tc>
      </w:tr>
      <w:tr w:rsidR="00312082">
        <w:trPr>
          <w:trHeight w:val="126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312082" w:rsidRPr="009B28E6" w:rsidTr="009B28E6">
              <w:trPr>
                <w:trHeight w:val="60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312082" w:rsidRPr="009B28E6" w:rsidRDefault="004F4BA5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1020"/>
              </w:trPr>
              <w:tc>
                <w:tcPr>
                  <w:tcW w:w="96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>
                        <w:pPr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6. Švietimo, kultūros ir sporto veiklų koordinavimas.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>
                        <w:pPr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7. Švietimas, kultūra, kultūros paveldas ir sportas.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62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>
                        <w:pPr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8. Švietimo būklės analizė.</w:t>
                        </w:r>
                      </w:p>
                    </w:tc>
                  </w:tr>
                </w:tbl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</w:tbl>
          <w:p w:rsidR="00312082" w:rsidRPr="009B28E6" w:rsidRDefault="00312082">
            <w:pPr>
              <w:rPr>
                <w:lang w:val="lt-LT"/>
              </w:rPr>
            </w:pPr>
          </w:p>
        </w:tc>
      </w:tr>
      <w:tr w:rsidR="00312082">
        <w:trPr>
          <w:trHeight w:val="100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Tr="00AD5163"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12082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Default="004F4B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12082" w:rsidRDefault="004F4BA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12082" w:rsidRDefault="00312082"/>
        </w:tc>
      </w:tr>
      <w:tr w:rsidR="00312082">
        <w:trPr>
          <w:trHeight w:val="39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312082" w:rsidRPr="00B2624C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11. Priima su struktūrinio padalinio veikla susijusius sprendimus.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312082" w:rsidRPr="009B28E6" w:rsidRDefault="00312082" w:rsidP="009B28E6">
            <w:pPr>
              <w:jc w:val="both"/>
              <w:rPr>
                <w:lang w:val="lt-LT"/>
              </w:rPr>
            </w:pPr>
          </w:p>
        </w:tc>
      </w:tr>
      <w:tr w:rsidR="00312082">
        <w:trPr>
          <w:trHeight w:val="20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18. Vykdo Vaikų priėmimo į darželius sistemos duomenų bazės tvarkytojo ir registratoriaus funkcijas.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19. Rengia skyriaus valstybės tarnautojų ir darbuotojų, dirbančių pagal darbo sutartis, pareigybių aprašymus, teisės aktų nustatyta tvarka atlieka Skyriaus darbuotojų kasmetinės veiklos vertinimą.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20. Kontroliuoja švietimo, kultūros ir sporto paslaugų teikimą, nagrinėja gyventojų prašymus bei skundus dėl šių paslaugų teikimo bei kitais klausimais, apibendrina gaunamą informaciją ir teikia pastabas bei pasiūlymus Savivaldybės administracijos direktoriui.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21. Rengia Savivaldybės tarybos sprendimų projektus ir Savivaldybės administracijos direktoriaus įsakymus, Savivaldybės mero potvarkius.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22. Nustato kuruojamas švietimo įstaigas struktūrinio padalinio vyr. specialistams (švietimo srities).</w:t>
                  </w:r>
                </w:p>
              </w:tc>
            </w:tr>
          </w:tbl>
          <w:p w:rsidR="00312082" w:rsidRPr="009B28E6" w:rsidRDefault="00312082" w:rsidP="009B28E6">
            <w:pPr>
              <w:jc w:val="both"/>
              <w:rPr>
                <w:lang w:val="lt-LT"/>
              </w:rPr>
            </w:pPr>
          </w:p>
        </w:tc>
      </w:tr>
      <w:tr w:rsidR="00312082">
        <w:trPr>
          <w:trHeight w:val="20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6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4"/>
            </w:tblGrid>
            <w:tr w:rsidR="00312082" w:rsidRPr="009B28E6" w:rsidTr="009B28E6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23. Vykdo kitus nenuolatinio pobūdžio su struktūrinio padalinio veikla susijusius pavedimus.</w:t>
                  </w:r>
                </w:p>
              </w:tc>
            </w:tr>
          </w:tbl>
          <w:p w:rsidR="00312082" w:rsidRPr="009B28E6" w:rsidRDefault="00312082">
            <w:pPr>
              <w:rPr>
                <w:lang w:val="lt-LT"/>
              </w:rPr>
            </w:pPr>
          </w:p>
        </w:tc>
      </w:tr>
      <w:tr w:rsidR="00312082">
        <w:trPr>
          <w:trHeight w:val="139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95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3"/>
            </w:tblGrid>
            <w:tr w:rsidR="00312082" w:rsidRPr="009B28E6" w:rsidTr="009B28E6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312082" w:rsidRPr="009B28E6" w:rsidRDefault="004F4BA5" w:rsidP="009B28E6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24. Išsilavinimo ir darbo patirties reikalavimai: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2381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3"/>
                  </w:tblGrid>
                  <w:tr w:rsidR="00312082" w:rsidRPr="009B28E6">
                    <w:trPr>
                      <w:trHeight w:val="2381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24.2. studijų kryptis – pedagogika;</w:t>
                              </w:r>
                            </w:p>
                          </w:tc>
                        </w:tr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24.3. studijų kryptis – edukologija;</w:t>
                              </w:r>
                            </w:p>
                          </w:tc>
                        </w:tr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24.4. studijų kryptis – viešasis administravimas;</w:t>
                              </w:r>
                            </w:p>
                          </w:tc>
                        </w:tr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24.5. studijų kryptis – vadyba;</w:t>
                              </w:r>
                            </w:p>
                          </w:tc>
                        </w:tr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24.6. darbo patirtis – pedagoginio darbo patirtis;</w:t>
                              </w:r>
                            </w:p>
                          </w:tc>
                        </w:tr>
                        <w:tr w:rsidR="00312082" w:rsidRPr="009B28E6" w:rsidTr="009B28E6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12082" w:rsidRPr="009B28E6" w:rsidRDefault="004F4BA5" w:rsidP="009B28E6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B28E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24.7. darbo patirties trukmė – ne mažiau kaip 3 metai. </w:t>
                              </w:r>
                            </w:p>
                          </w:tc>
                        </w:tr>
                      </w:tbl>
                      <w:p w:rsidR="00312082" w:rsidRPr="009B28E6" w:rsidRDefault="00312082" w:rsidP="009B28E6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25. Atitikimas kitiems reikalavimams: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136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59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25.1. atitikti teisės aktuose nustatytus reikalavimus, būtinus išduodant leidimą dirbti ar susipažinti su įslaptinta informacija, ar suteikiant teisę dirbti ar susipažinti su įslaptinta informacija, žymima slaptumo žyma „riboto naudojimo“.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25.2. gebėti dirbti su kompiuterinėmis programomis.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25.3. valstybinės kalbos mokėjimo lygis turi atitikti trečiajai valstybinės kalbos mokėjimo kategorijai keliamus reikalavimus.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25.4. turėti ne mažesnę kaip 3 metų švietimo organizavimo ir (ar) priežiūros patirtį, įgytą viešojo administravimo institucijoje, arba 3 metų vadovaujamo darbo patirtį pareigybėje, kurią einant atliekamas darbas yra laikomas pedagoginiu.</w:t>
                        </w: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26. Transporto priemonių pažymėjimai: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59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B2624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26.1. turėti vairuotojo pažymėjimą (</w:t>
                        </w:r>
                        <w:r w:rsidR="00B2624C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 xml:space="preserve"> kategorija).</w:t>
                        </w: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312082" w:rsidRPr="009B28E6" w:rsidRDefault="00312082" w:rsidP="009B28E6">
            <w:pPr>
              <w:jc w:val="both"/>
              <w:rPr>
                <w:lang w:val="lt-LT"/>
              </w:rPr>
            </w:pPr>
          </w:p>
        </w:tc>
      </w:tr>
      <w:tr w:rsidR="00312082">
        <w:trPr>
          <w:trHeight w:val="62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312082" w:rsidRPr="009B28E6" w:rsidRDefault="00312082" w:rsidP="009B28E6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959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4"/>
            </w:tblGrid>
            <w:tr w:rsidR="00312082" w:rsidRPr="009B28E6" w:rsidTr="009B28E6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312082" w:rsidRPr="009B28E6" w:rsidRDefault="004F4BA5" w:rsidP="009B28E6">
                  <w:pPr>
                    <w:jc w:val="center"/>
                    <w:rPr>
                      <w:lang w:val="lt-LT"/>
                    </w:rPr>
                  </w:pPr>
                  <w:r w:rsidRPr="009B28E6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27. Bendrosios kompetencijos ir jų pakankami lygiai: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27.1. komunikacija – 4;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27.2. analizė ir pagrindimas – 4;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27.3. patikimumas ir atsakingumas – 4;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27.4. organizuotumas – 4;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27.5. vertės visuomenei kūrimas – 4.</w:t>
                        </w: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lastRenderedPageBreak/>
                    <w:t>28. Vadybinės ir lyderystės kompetencijos ir jų pakankami lygiai: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102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28.1. lyderystė – 4;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28.2. veiklos valdymas – 4;</w:t>
                        </w:r>
                      </w:p>
                    </w:tc>
                  </w:tr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28.3. strateginis požiūris – 4.</w:t>
                        </w: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29. Specifinės kompetencijos ir jų pakankami lygiai: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29.1. informacijos valdymas – 4.</w:t>
                        </w: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312082" w:rsidRPr="009B28E6" w:rsidTr="009B28E6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 w:rsidP="009B28E6">
                  <w:pPr>
                    <w:jc w:val="both"/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30. Profesinės kompetencijos ir jų pakankami lygiai:</w:t>
                  </w:r>
                  <w:r w:rsidRPr="009B28E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12082" w:rsidRPr="009B28E6" w:rsidTr="009B28E6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4"/>
                  </w:tblGrid>
                  <w:tr w:rsidR="00312082" w:rsidRPr="009B28E6" w:rsidTr="009B28E6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12082" w:rsidRPr="009B28E6" w:rsidRDefault="004F4BA5" w:rsidP="009B28E6">
                        <w:pPr>
                          <w:jc w:val="both"/>
                          <w:rPr>
                            <w:lang w:val="lt-LT"/>
                          </w:rPr>
                        </w:pPr>
                        <w:r w:rsidRPr="009B28E6">
                          <w:rPr>
                            <w:color w:val="000000"/>
                            <w:sz w:val="24"/>
                            <w:lang w:val="lt-LT"/>
                          </w:rPr>
                          <w:t>30.1. veiklos planavimas – 4.</w:t>
                        </w:r>
                      </w:p>
                    </w:tc>
                  </w:tr>
                </w:tbl>
                <w:p w:rsidR="00312082" w:rsidRPr="009B28E6" w:rsidRDefault="00312082" w:rsidP="009B28E6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312082" w:rsidRPr="009B28E6" w:rsidRDefault="00312082" w:rsidP="009B28E6">
            <w:pPr>
              <w:jc w:val="both"/>
              <w:rPr>
                <w:lang w:val="lt-LT"/>
              </w:rPr>
            </w:pPr>
          </w:p>
        </w:tc>
      </w:tr>
      <w:tr w:rsidR="00312082">
        <w:trPr>
          <w:trHeight w:val="517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  <w:tr w:rsidR="00AD5163" w:rsidRPr="009B28E6" w:rsidTr="00AD5163">
        <w:tc>
          <w:tcPr>
            <w:tcW w:w="13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312082" w:rsidRPr="009B28E6" w:rsidRDefault="0031208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12082" w:rsidRPr="009B28E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4F4BA5">
                  <w:pPr>
                    <w:rPr>
                      <w:lang w:val="lt-LT"/>
                    </w:rPr>
                  </w:pPr>
                  <w:r w:rsidRPr="009B28E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  <w:tr w:rsidR="00312082" w:rsidRPr="009B28E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2082" w:rsidRPr="009B28E6" w:rsidRDefault="00312082">
                  <w:pPr>
                    <w:rPr>
                      <w:lang w:val="lt-LT"/>
                    </w:rPr>
                  </w:pPr>
                </w:p>
              </w:tc>
            </w:tr>
          </w:tbl>
          <w:p w:rsidR="00312082" w:rsidRPr="009B28E6" w:rsidRDefault="00312082">
            <w:pPr>
              <w:rPr>
                <w:lang w:val="lt-LT"/>
              </w:rPr>
            </w:pPr>
          </w:p>
        </w:tc>
      </w:tr>
      <w:tr w:rsidR="00312082">
        <w:trPr>
          <w:trHeight w:val="41"/>
        </w:trPr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9055" w:type="dxa"/>
          </w:tcPr>
          <w:p w:rsidR="00312082" w:rsidRDefault="00312082">
            <w:pPr>
              <w:pStyle w:val="EmptyLayoutCell"/>
            </w:pPr>
          </w:p>
        </w:tc>
        <w:tc>
          <w:tcPr>
            <w:tcW w:w="13" w:type="dxa"/>
          </w:tcPr>
          <w:p w:rsidR="00312082" w:rsidRDefault="00312082">
            <w:pPr>
              <w:pStyle w:val="EmptyLayoutCell"/>
            </w:pPr>
          </w:p>
        </w:tc>
      </w:tr>
    </w:tbl>
    <w:p w:rsidR="004F4BA5" w:rsidRDefault="004F4BA5"/>
    <w:sectPr w:rsidR="004F4BA5" w:rsidSect="009B28E6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69" w:rsidRDefault="00A83969" w:rsidP="009B28E6">
      <w:r>
        <w:separator/>
      </w:r>
    </w:p>
  </w:endnote>
  <w:endnote w:type="continuationSeparator" w:id="0">
    <w:p w:rsidR="00A83969" w:rsidRDefault="00A83969" w:rsidP="009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69" w:rsidRDefault="00A83969" w:rsidP="009B28E6">
      <w:r>
        <w:separator/>
      </w:r>
    </w:p>
  </w:footnote>
  <w:footnote w:type="continuationSeparator" w:id="0">
    <w:p w:rsidR="00A83969" w:rsidRDefault="00A83969" w:rsidP="009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018511"/>
      <w:docPartObj>
        <w:docPartGallery w:val="Page Numbers (Top of Page)"/>
        <w:docPartUnique/>
      </w:docPartObj>
    </w:sdtPr>
    <w:sdtEndPr/>
    <w:sdtContent>
      <w:p w:rsidR="009B28E6" w:rsidRDefault="009B28E6">
        <w:pPr>
          <w:pStyle w:val="Antrats"/>
          <w:jc w:val="center"/>
        </w:pPr>
      </w:p>
      <w:p w:rsidR="009B28E6" w:rsidRDefault="009B28E6">
        <w:pPr>
          <w:pStyle w:val="Antrats"/>
          <w:jc w:val="center"/>
        </w:pPr>
      </w:p>
      <w:p w:rsidR="009B28E6" w:rsidRDefault="009B28E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76" w:rsidRPr="001C6F76">
          <w:rPr>
            <w:noProof/>
            <w:lang w:val="lt-LT"/>
          </w:rPr>
          <w:t>3</w:t>
        </w:r>
        <w:r>
          <w:fldChar w:fldCharType="end"/>
        </w:r>
      </w:p>
    </w:sdtContent>
  </w:sdt>
  <w:p w:rsidR="009B28E6" w:rsidRDefault="009B28E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63"/>
    <w:rsid w:val="001C6F76"/>
    <w:rsid w:val="00312082"/>
    <w:rsid w:val="004F4BA5"/>
    <w:rsid w:val="009B28E6"/>
    <w:rsid w:val="00A83969"/>
    <w:rsid w:val="00AD5163"/>
    <w:rsid w:val="00B2624C"/>
    <w:rsid w:val="00F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F4B85-FD8B-406A-9649-104CB9EA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B28E6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B28E6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9B28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B28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Admin</dc:creator>
  <cp:keywords/>
  <cp:lastModifiedBy>Inform</cp:lastModifiedBy>
  <cp:revision>2</cp:revision>
  <dcterms:created xsi:type="dcterms:W3CDTF">2021-02-22T07:33:00Z</dcterms:created>
  <dcterms:modified xsi:type="dcterms:W3CDTF">2021-02-22T07:33:00Z</dcterms:modified>
</cp:coreProperties>
</file>