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9F" w:rsidRDefault="00881D51" w:rsidP="00481B70">
      <w:pPr>
        <w:pStyle w:val="Antrats"/>
        <w:ind w:firstLine="0"/>
        <w:jc w:val="left"/>
        <w:rPr>
          <w:sz w:val="12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-10160</wp:posOffset>
            </wp:positionV>
            <wp:extent cx="647700" cy="749300"/>
            <wp:effectExtent l="0" t="0" r="0" b="0"/>
            <wp:wrapSquare wrapText="righ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9F">
        <w:t xml:space="preserve">                </w:t>
      </w:r>
      <w:r w:rsidR="00241D9F">
        <w:br w:type="textWrapping" w:clear="all"/>
      </w:r>
    </w:p>
    <w:p w:rsidR="002E3E82" w:rsidRDefault="00241D9F" w:rsidP="002E3E82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ŠILALĖS RAJONO SAVIVALDYBĖS </w:t>
      </w:r>
    </w:p>
    <w:p w:rsidR="00241D9F" w:rsidRDefault="002E3E82" w:rsidP="002E3E82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ETIKOS KOMISIJA</w:t>
      </w:r>
    </w:p>
    <w:p w:rsidR="00241D9F" w:rsidRDefault="00241D9F">
      <w:pPr>
        <w:pStyle w:val="Antrats"/>
        <w:ind w:firstLine="0"/>
        <w:jc w:val="center"/>
        <w:rPr>
          <w:rFonts w:ascii="Times New Roman" w:hAnsi="Times New Roman"/>
          <w:b/>
          <w:bCs/>
        </w:rPr>
      </w:pPr>
    </w:p>
    <w:p w:rsidR="00241D9F" w:rsidRDefault="002E3E82">
      <w:pPr>
        <w:pStyle w:val="Antrats"/>
        <w:ind w:firstLine="0"/>
        <w:jc w:val="center"/>
      </w:pPr>
      <w:r>
        <w:rPr>
          <w:b/>
          <w:bCs/>
        </w:rPr>
        <w:t xml:space="preserve">SPRENDIMAS </w:t>
      </w:r>
    </w:p>
    <w:p w:rsidR="00241D9F" w:rsidRDefault="00241D9F" w:rsidP="00B64B4B">
      <w:pPr>
        <w:pStyle w:val="Pavadinimas"/>
      </w:pPr>
      <w:r>
        <w:t xml:space="preserve">DĖL  </w:t>
      </w:r>
      <w:r w:rsidR="003645B5">
        <w:t xml:space="preserve">ŠILALĖS RAJONO SAVIVALDYBĖS ETIKOS KOMISIJOS 2019 M. SPALIO 2 D. SPRENDIMO NR. EKS-1(1.16) ,,DĖL </w:t>
      </w:r>
      <w:r w:rsidR="003645B5">
        <w:t>SAVIVALDYBĖS TARYBOS NARIO STASIO SKALAUSKO</w:t>
      </w:r>
      <w:r w:rsidR="003645B5">
        <w:t>“ PAKEITIMO</w:t>
      </w:r>
    </w:p>
    <w:p w:rsidR="00241D9F" w:rsidRDefault="00241D9F">
      <w:pPr>
        <w:pStyle w:val="Pavadinimas"/>
      </w:pPr>
    </w:p>
    <w:p w:rsidR="00241D9F" w:rsidRDefault="00616C39">
      <w:pPr>
        <w:pStyle w:val="Pavadinimas"/>
        <w:rPr>
          <w:b w:val="0"/>
          <w:bCs w:val="0"/>
        </w:rPr>
      </w:pPr>
      <w:r>
        <w:rPr>
          <w:b w:val="0"/>
          <w:bCs w:val="0"/>
        </w:rPr>
        <w:t>20</w:t>
      </w:r>
      <w:r w:rsidR="00B64B4B">
        <w:rPr>
          <w:b w:val="0"/>
          <w:bCs w:val="0"/>
        </w:rPr>
        <w:t>1</w:t>
      </w:r>
      <w:r w:rsidR="00881D51">
        <w:rPr>
          <w:b w:val="0"/>
          <w:bCs w:val="0"/>
        </w:rPr>
        <w:t>9</w:t>
      </w:r>
      <w:r>
        <w:rPr>
          <w:b w:val="0"/>
          <w:bCs w:val="0"/>
        </w:rPr>
        <w:t xml:space="preserve"> m. </w:t>
      </w:r>
      <w:r w:rsidR="003645B5">
        <w:rPr>
          <w:b w:val="0"/>
          <w:bCs w:val="0"/>
        </w:rPr>
        <w:t>lapkričio 29</w:t>
      </w:r>
      <w:r w:rsidR="00241D9F">
        <w:rPr>
          <w:b w:val="0"/>
          <w:bCs w:val="0"/>
        </w:rPr>
        <w:t xml:space="preserve"> d. Nr.</w:t>
      </w:r>
      <w:r w:rsidR="002E3E82">
        <w:rPr>
          <w:b w:val="0"/>
          <w:bCs w:val="0"/>
        </w:rPr>
        <w:t xml:space="preserve"> EKS-</w:t>
      </w:r>
      <w:r w:rsidR="003645B5">
        <w:rPr>
          <w:b w:val="0"/>
          <w:bCs w:val="0"/>
        </w:rPr>
        <w:t>4</w:t>
      </w:r>
      <w:r w:rsidR="002E3E82">
        <w:rPr>
          <w:b w:val="0"/>
          <w:bCs w:val="0"/>
        </w:rPr>
        <w:t>(1.16)</w:t>
      </w:r>
    </w:p>
    <w:p w:rsidR="00241D9F" w:rsidRDefault="00241D9F">
      <w:pPr>
        <w:ind w:firstLine="0"/>
        <w:jc w:val="center"/>
      </w:pPr>
      <w:r>
        <w:t>Šilalė</w:t>
      </w:r>
    </w:p>
    <w:p w:rsidR="00241D9F" w:rsidRDefault="00241D9F" w:rsidP="00B64B4B">
      <w:pPr>
        <w:ind w:firstLine="0"/>
        <w:jc w:val="center"/>
        <w:rPr>
          <w:sz w:val="22"/>
        </w:rPr>
      </w:pPr>
    </w:p>
    <w:p w:rsidR="00241D9F" w:rsidRDefault="002E3E82" w:rsidP="00AC34F6">
      <w:pPr>
        <w:pStyle w:val="Pagrindinistekstas2"/>
        <w:ind w:firstLine="948"/>
        <w:jc w:val="both"/>
      </w:pPr>
      <w:r>
        <w:t xml:space="preserve">Šilalės rajono savivaldybės (toliau – Savivaldybė) Etikos komisija (toliau – Komisija): pirmininkė Loreta </w:t>
      </w:r>
      <w:proofErr w:type="spellStart"/>
      <w:r>
        <w:t>Kalnikaitė</w:t>
      </w:r>
      <w:proofErr w:type="spellEnd"/>
      <w:r>
        <w:t xml:space="preserve">, nariai: </w:t>
      </w:r>
      <w:proofErr w:type="spellStart"/>
      <w:r w:rsidR="003645B5">
        <w:t>Lineta</w:t>
      </w:r>
      <w:proofErr w:type="spellEnd"/>
      <w:r w:rsidR="003645B5">
        <w:t xml:space="preserve"> Dargienė, </w:t>
      </w:r>
      <w:r w:rsidR="000405E8">
        <w:t>Vitalija Jankauskaitė-</w:t>
      </w:r>
      <w:proofErr w:type="spellStart"/>
      <w:r w:rsidR="000405E8">
        <w:t>Milčiuvienė</w:t>
      </w:r>
      <w:proofErr w:type="spellEnd"/>
      <w:r w:rsidR="000405E8">
        <w:t xml:space="preserve">, Violeta </w:t>
      </w:r>
      <w:proofErr w:type="spellStart"/>
      <w:r w:rsidR="000405E8">
        <w:t>Kasnauskaitė</w:t>
      </w:r>
      <w:proofErr w:type="spellEnd"/>
      <w:r w:rsidR="000405E8">
        <w:t>, Raimundas Vaitiekus</w:t>
      </w:r>
      <w:r w:rsidR="003645B5">
        <w:t xml:space="preserve">, Birutė </w:t>
      </w:r>
      <w:proofErr w:type="spellStart"/>
      <w:r w:rsidR="003645B5">
        <w:t>Žirlienė</w:t>
      </w:r>
      <w:proofErr w:type="spellEnd"/>
      <w:r w:rsidR="000405E8">
        <w:t>.</w:t>
      </w:r>
    </w:p>
    <w:p w:rsidR="002E3E82" w:rsidRDefault="002E3E82" w:rsidP="00AC34F6">
      <w:pPr>
        <w:pStyle w:val="Pagrindinistekstas2"/>
        <w:ind w:firstLine="948"/>
        <w:jc w:val="both"/>
      </w:pPr>
      <w:r>
        <w:t xml:space="preserve">dalyvaujant Komisijos sekretorei Vilmai </w:t>
      </w:r>
      <w:proofErr w:type="spellStart"/>
      <w:r>
        <w:t>Kuzminskaitei</w:t>
      </w:r>
      <w:proofErr w:type="spellEnd"/>
      <w:r>
        <w:t xml:space="preserve">, </w:t>
      </w:r>
    </w:p>
    <w:p w:rsidR="00C16F08" w:rsidRDefault="00C16F08" w:rsidP="00AC34F6">
      <w:pPr>
        <w:pStyle w:val="Pagrindinistekstas2"/>
        <w:ind w:firstLine="948"/>
        <w:jc w:val="both"/>
      </w:pPr>
      <w:r>
        <w:t xml:space="preserve">įvertinusi </w:t>
      </w:r>
      <w:r w:rsidR="003645B5">
        <w:t xml:space="preserve">Šilalės rajono savivaldybės Etikos komisijos 2019 m. spalio 2 d. sprendimą Nr. EKS-1(1.16) ,,Dėl Savivaldybės tarybos nario Stasio </w:t>
      </w:r>
      <w:proofErr w:type="spellStart"/>
      <w:r w:rsidR="003645B5">
        <w:t>Skalausko</w:t>
      </w:r>
      <w:proofErr w:type="spellEnd"/>
      <w:r w:rsidR="003645B5">
        <w:t>“</w:t>
      </w:r>
      <w:r>
        <w:t>, nustatė:</w:t>
      </w:r>
    </w:p>
    <w:p w:rsidR="00C16F08" w:rsidRDefault="00C16F08" w:rsidP="00AC34F6">
      <w:pPr>
        <w:pStyle w:val="Pagrindinistekstas2"/>
        <w:ind w:firstLine="948"/>
        <w:jc w:val="both"/>
      </w:pPr>
    </w:p>
    <w:p w:rsidR="00C16F08" w:rsidRPr="00C16F08" w:rsidRDefault="00C16F08" w:rsidP="00133A6A">
      <w:pPr>
        <w:pStyle w:val="Pagrindinistekstas2"/>
        <w:jc w:val="center"/>
        <w:rPr>
          <w:rFonts w:ascii="Times New Roman" w:hAnsi="Times New Roman"/>
          <w:i/>
          <w:iCs/>
        </w:rPr>
      </w:pPr>
      <w:r w:rsidRPr="00C16F08">
        <w:rPr>
          <w:rFonts w:ascii="Times New Roman" w:hAnsi="Times New Roman"/>
          <w:i/>
          <w:iCs/>
        </w:rPr>
        <w:t>Nagrinėjimo pagrindas ir dalykas</w:t>
      </w:r>
    </w:p>
    <w:p w:rsidR="00114BB8" w:rsidRDefault="00A07102" w:rsidP="00114BB8">
      <w:pPr>
        <w:spacing w:before="240"/>
        <w:ind w:firstLine="851"/>
        <w:rPr>
          <w:szCs w:val="24"/>
        </w:rPr>
      </w:pPr>
      <w:r>
        <w:t xml:space="preserve">Komisija išanalizavusi </w:t>
      </w:r>
      <w:r w:rsidR="003645B5">
        <w:t xml:space="preserve">Šilalės rajono savivaldybės Etikos komisijos 2019 m. spalio 2 d. sprendimą Nr. </w:t>
      </w:r>
      <w:r w:rsidR="003645B5">
        <w:t xml:space="preserve">EKS-1(1.16) ,,Dėl Savivaldybės tarybos nario Stasio </w:t>
      </w:r>
      <w:proofErr w:type="spellStart"/>
      <w:r w:rsidR="003645B5">
        <w:t>Skalausko</w:t>
      </w:r>
      <w:proofErr w:type="spellEnd"/>
      <w:r w:rsidR="003645B5">
        <w:t>“</w:t>
      </w:r>
      <w:r w:rsidR="003645B5">
        <w:t xml:space="preserve"> yra padarytos dvi techninės klaidos</w:t>
      </w:r>
      <w:r w:rsidR="00FA20F4">
        <w:t>.</w:t>
      </w:r>
      <w:r w:rsidR="003645B5">
        <w:t xml:space="preserve"> Surašant komisijos sprendimą</w:t>
      </w:r>
      <w:r w:rsidR="00114BB8">
        <w:t>,</w:t>
      </w:r>
      <w:r w:rsidR="003645B5">
        <w:t xml:space="preserve"> sprendimo data buvo įrašyta 2019 m. spalio 2 d., nors komisijos posėdis vyko 2019 m. spalio 7 d. ir sprendimas buvo priimtas 2019 m. spalio 7 d.</w:t>
      </w:r>
      <w:r w:rsidR="007D0A9C">
        <w:t xml:space="preserve"> Be to, skyriaus ,,</w:t>
      </w:r>
      <w:r w:rsidR="007D0A9C" w:rsidRPr="006A33CE">
        <w:rPr>
          <w:rFonts w:ascii="Times New Roman" w:hAnsi="Times New Roman"/>
          <w:i/>
          <w:iCs/>
        </w:rPr>
        <w:t xml:space="preserve">Stasio </w:t>
      </w:r>
      <w:proofErr w:type="spellStart"/>
      <w:r w:rsidR="007D0A9C" w:rsidRPr="006A33CE">
        <w:rPr>
          <w:rFonts w:ascii="Times New Roman" w:hAnsi="Times New Roman"/>
          <w:i/>
          <w:iCs/>
        </w:rPr>
        <w:t>Skalausko</w:t>
      </w:r>
      <w:proofErr w:type="spellEnd"/>
      <w:r w:rsidR="007D0A9C" w:rsidRPr="006A33CE">
        <w:rPr>
          <w:rFonts w:ascii="Times New Roman" w:hAnsi="Times New Roman"/>
          <w:i/>
          <w:iCs/>
        </w:rPr>
        <w:t xml:space="preserve"> paaiškinimas</w:t>
      </w:r>
      <w:r w:rsidR="007D0A9C">
        <w:rPr>
          <w:rFonts w:ascii="Times New Roman" w:hAnsi="Times New Roman"/>
          <w:i/>
          <w:iCs/>
        </w:rPr>
        <w:t xml:space="preserve">“ </w:t>
      </w:r>
      <w:r w:rsidR="007D0A9C">
        <w:rPr>
          <w:rFonts w:ascii="Times New Roman" w:hAnsi="Times New Roman"/>
        </w:rPr>
        <w:t>antroje pastraipoje taip pat įrašyta, kad ,,</w:t>
      </w:r>
      <w:r w:rsidR="007D0A9C">
        <w:rPr>
          <w:szCs w:val="24"/>
        </w:rPr>
        <w:t>Komisijos 2019 m. spalio 2</w:t>
      </w:r>
      <w:r w:rsidR="007D0A9C" w:rsidRPr="005F79DE">
        <w:rPr>
          <w:szCs w:val="24"/>
        </w:rPr>
        <w:t xml:space="preserve"> </w:t>
      </w:r>
      <w:r w:rsidR="007D0A9C">
        <w:rPr>
          <w:szCs w:val="24"/>
        </w:rPr>
        <w:t xml:space="preserve">d. </w:t>
      </w:r>
      <w:r w:rsidR="007D0A9C" w:rsidRPr="005F79DE">
        <w:rPr>
          <w:szCs w:val="24"/>
        </w:rPr>
        <w:t>posėd</w:t>
      </w:r>
      <w:r w:rsidR="007D0A9C">
        <w:rPr>
          <w:szCs w:val="24"/>
        </w:rPr>
        <w:t>yje</w:t>
      </w:r>
      <w:r w:rsidR="007D0A9C">
        <w:rPr>
          <w:szCs w:val="24"/>
        </w:rPr>
        <w:t xml:space="preserve"> &lt;...&gt;“, nors turėjo būti įrašyta ,,Komisijos posėdyje 2019 m. spalio 7 d. &lt;...&gt;“. </w:t>
      </w:r>
    </w:p>
    <w:p w:rsidR="00C16F08" w:rsidRPr="00FA20F4" w:rsidRDefault="00133A6A" w:rsidP="00114BB8">
      <w:pPr>
        <w:spacing w:before="240" w:after="240" w:line="276" w:lineRule="auto"/>
        <w:ind w:firstLine="0"/>
        <w:jc w:val="center"/>
        <w:rPr>
          <w:rFonts w:ascii="Times New Roman" w:hAnsi="Times New Roman"/>
          <w:i/>
          <w:iCs/>
        </w:rPr>
      </w:pPr>
      <w:r w:rsidRPr="00FA20F4">
        <w:rPr>
          <w:rFonts w:ascii="Times New Roman" w:hAnsi="Times New Roman"/>
          <w:i/>
          <w:iCs/>
        </w:rPr>
        <w:t xml:space="preserve">Nustatytos </w:t>
      </w:r>
      <w:r w:rsidR="00114BB8">
        <w:rPr>
          <w:rFonts w:ascii="Times New Roman" w:hAnsi="Times New Roman"/>
          <w:i/>
          <w:iCs/>
        </w:rPr>
        <w:t>f</w:t>
      </w:r>
      <w:r w:rsidRPr="00FA20F4">
        <w:rPr>
          <w:rFonts w:ascii="Times New Roman" w:hAnsi="Times New Roman"/>
          <w:i/>
          <w:iCs/>
        </w:rPr>
        <w:t>aktinės aplinkybės</w:t>
      </w:r>
    </w:p>
    <w:p w:rsidR="00FA4911" w:rsidRDefault="007D0A9C" w:rsidP="00380460">
      <w:pPr>
        <w:ind w:firstLine="851"/>
      </w:pPr>
      <w:r>
        <w:t xml:space="preserve">Atsižvelgiant į tai, kad Etikos komisijos posėdžiai vyko 2019 m. spalio 2 d. ir 2019 m. spalio 7 d. sprendime ,,Dėl Savivaldybės tarybos nario Stasio </w:t>
      </w:r>
      <w:proofErr w:type="spellStart"/>
      <w:r>
        <w:t>Skalausko</w:t>
      </w:r>
      <w:proofErr w:type="spellEnd"/>
      <w:r>
        <w:t>“ padarytos dvi techninės klaidos nurodant komisijos posėdžio ir priimto sprendimo datas</w:t>
      </w:r>
      <w:r w:rsidR="00114BB8">
        <w:t xml:space="preserve">, Etikos komisija </w:t>
      </w:r>
      <w:r>
        <w:t xml:space="preserve"> </w:t>
      </w:r>
    </w:p>
    <w:p w:rsidR="00114BB8" w:rsidRDefault="00114BB8" w:rsidP="002127BE">
      <w:pPr>
        <w:spacing w:after="120"/>
        <w:ind w:firstLine="851"/>
      </w:pPr>
    </w:p>
    <w:p w:rsidR="002519A2" w:rsidRDefault="00281EF9" w:rsidP="002127BE">
      <w:pPr>
        <w:spacing w:after="120"/>
        <w:ind w:firstLine="851"/>
      </w:pPr>
      <w:r>
        <w:t xml:space="preserve">n </w:t>
      </w:r>
      <w:r w:rsidR="002519A2">
        <w:t>u</w:t>
      </w:r>
      <w:r>
        <w:t xml:space="preserve"> </w:t>
      </w:r>
      <w:r w:rsidR="002519A2">
        <w:t>s</w:t>
      </w:r>
      <w:r>
        <w:t xml:space="preserve"> </w:t>
      </w:r>
      <w:r w:rsidR="002519A2">
        <w:t>p</w:t>
      </w:r>
      <w:r>
        <w:t xml:space="preserve"> </w:t>
      </w:r>
      <w:r w:rsidR="002519A2">
        <w:t>r</w:t>
      </w:r>
      <w:r>
        <w:t xml:space="preserve"> </w:t>
      </w:r>
      <w:r w:rsidR="002519A2">
        <w:t>e</w:t>
      </w:r>
      <w:r>
        <w:t xml:space="preserve"> </w:t>
      </w:r>
      <w:r w:rsidR="002519A2">
        <w:t>n</w:t>
      </w:r>
      <w:r>
        <w:t xml:space="preserve"> </w:t>
      </w:r>
      <w:r w:rsidR="002519A2">
        <w:t>d</w:t>
      </w:r>
      <w:r>
        <w:t xml:space="preserve"> </w:t>
      </w:r>
      <w:r w:rsidR="002519A2">
        <w:t>ė:</w:t>
      </w:r>
    </w:p>
    <w:p w:rsidR="002519A2" w:rsidRPr="00114BB8" w:rsidRDefault="00114BB8" w:rsidP="00034BCB">
      <w:pPr>
        <w:pStyle w:val="Sraopastraipa"/>
        <w:numPr>
          <w:ilvl w:val="0"/>
          <w:numId w:val="12"/>
        </w:numPr>
        <w:tabs>
          <w:tab w:val="left" w:pos="1134"/>
        </w:tabs>
        <w:spacing w:after="120"/>
        <w:ind w:left="0" w:firstLine="851"/>
        <w:rPr>
          <w:rFonts w:ascii="Times New Roman" w:hAnsi="Times New Roman"/>
          <w:szCs w:val="24"/>
        </w:rPr>
      </w:pPr>
      <w:r w:rsidRPr="00114BB8">
        <w:rPr>
          <w:rFonts w:ascii="Times New Roman" w:hAnsi="Times New Roman"/>
          <w:szCs w:val="24"/>
        </w:rPr>
        <w:t xml:space="preserve">Pakeisti </w:t>
      </w:r>
      <w:r>
        <w:t>Šilalės rajono savivaldybės Etikos komisijos 2019 m. spalio 2 d. sprendim</w:t>
      </w:r>
      <w:r w:rsidR="002F3BE1">
        <w:t>ą</w:t>
      </w:r>
      <w:r>
        <w:t xml:space="preserve"> Nr. EKS-1(1.16) ,,Dėl Savivaldybės tarybos nario Stasio </w:t>
      </w:r>
      <w:proofErr w:type="spellStart"/>
      <w:r>
        <w:t>Skalausko</w:t>
      </w:r>
      <w:proofErr w:type="spellEnd"/>
      <w:r>
        <w:t>“</w:t>
      </w:r>
      <w:r>
        <w:t xml:space="preserve"> datą ir vietoje ,,2019 m. spalio 2 d.“ įrašyti ,,2019 m. spalio 7 d.“</w:t>
      </w:r>
      <w:r w:rsidR="002F3BE1">
        <w:t xml:space="preserve"> ir </w:t>
      </w:r>
      <w:r w:rsidR="002F3BE1">
        <w:t xml:space="preserve">Šilalės rajono savivaldybės Etikos komisijos 2019 m. spalio 2 d. sprendimą Nr. EKS-1(1.16) ,,Dėl Savivaldybės tarybos nario Stasio </w:t>
      </w:r>
      <w:proofErr w:type="spellStart"/>
      <w:r w:rsidR="002F3BE1">
        <w:t>Skalausko</w:t>
      </w:r>
      <w:proofErr w:type="spellEnd"/>
      <w:r w:rsidR="002F3BE1">
        <w:t>“</w:t>
      </w:r>
      <w:r w:rsidR="002F3BE1">
        <w:t xml:space="preserve"> laikyti </w:t>
      </w:r>
      <w:r w:rsidR="002F3BE1">
        <w:t xml:space="preserve">Šilalės rajono savivaldybės Etikos komisijos 2019 m. spalio </w:t>
      </w:r>
      <w:r w:rsidR="002F3BE1">
        <w:t>7</w:t>
      </w:r>
      <w:r w:rsidR="002F3BE1">
        <w:t xml:space="preserve"> d. sprendim</w:t>
      </w:r>
      <w:r w:rsidR="002F3BE1">
        <w:t>u</w:t>
      </w:r>
      <w:r w:rsidR="002F3BE1">
        <w:t xml:space="preserve"> Nr. EKS-1(1.16) ,,Dėl Savivaldybės tarybos nario Stasio </w:t>
      </w:r>
      <w:proofErr w:type="spellStart"/>
      <w:r w:rsidR="002F3BE1">
        <w:t>Skalausko</w:t>
      </w:r>
      <w:proofErr w:type="spellEnd"/>
      <w:r w:rsidR="002F3BE1">
        <w:t>“</w:t>
      </w:r>
      <w:r w:rsidR="006D75BD" w:rsidRPr="00114BB8">
        <w:rPr>
          <w:rFonts w:ascii="Times New Roman" w:hAnsi="Times New Roman"/>
          <w:szCs w:val="24"/>
        </w:rPr>
        <w:t>.</w:t>
      </w:r>
    </w:p>
    <w:p w:rsidR="00281EF9" w:rsidRDefault="00281EF9" w:rsidP="00034BCB">
      <w:pPr>
        <w:pStyle w:val="Sraopastraipa"/>
        <w:numPr>
          <w:ilvl w:val="0"/>
          <w:numId w:val="12"/>
        </w:numPr>
        <w:tabs>
          <w:tab w:val="left" w:pos="1134"/>
        </w:tabs>
        <w:spacing w:after="120"/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Sprendimo kopiją pateikti Vyriausiajai tarnybinės etikos komisijai.</w:t>
      </w:r>
    </w:p>
    <w:p w:rsidR="00281EF9" w:rsidRDefault="00281EF9" w:rsidP="00034BCB">
      <w:pPr>
        <w:pStyle w:val="Sraopastraipa"/>
        <w:numPr>
          <w:ilvl w:val="0"/>
          <w:numId w:val="12"/>
        </w:numPr>
        <w:tabs>
          <w:tab w:val="left" w:pos="1134"/>
        </w:tabs>
        <w:spacing w:after="120"/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Sprendimą paskelbti Savivaldybės interneto svetainėje </w:t>
      </w:r>
      <w:hyperlink r:id="rId9" w:history="1">
        <w:r w:rsidRPr="003944E1">
          <w:rPr>
            <w:rStyle w:val="Hipersaitas"/>
            <w:rFonts w:ascii="Times New Roman" w:hAnsi="Times New Roman"/>
            <w:szCs w:val="24"/>
          </w:rPr>
          <w:t>www.silale.lt</w:t>
        </w:r>
      </w:hyperlink>
      <w:r>
        <w:rPr>
          <w:rFonts w:ascii="Times New Roman" w:hAnsi="Times New Roman"/>
          <w:szCs w:val="24"/>
        </w:rPr>
        <w:t>.</w:t>
      </w:r>
    </w:p>
    <w:p w:rsidR="00281EF9" w:rsidRPr="002519A2" w:rsidRDefault="00281EF9" w:rsidP="00034BCB">
      <w:pPr>
        <w:pStyle w:val="Sraopastraipa"/>
        <w:tabs>
          <w:tab w:val="left" w:pos="1134"/>
        </w:tabs>
        <w:spacing w:after="120"/>
        <w:ind w:left="0"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Šis sprendimas gali būti skundžiamas Lietuvos Respublikos administracinių bylų teisenos įstatymo nustatyta tvarka per vieną mėnesį nuo sprendimo paskelbimo arba jo įteikimo valstybės politikui</w:t>
      </w:r>
      <w:r w:rsidR="00481B70">
        <w:rPr>
          <w:rFonts w:ascii="Times New Roman" w:hAnsi="Times New Roman"/>
          <w:szCs w:val="24"/>
        </w:rPr>
        <w:t>, dėl kurio yra priimtas sprendimas, dienos.</w:t>
      </w:r>
    </w:p>
    <w:p w:rsidR="002F3BE1" w:rsidRDefault="002F3BE1" w:rsidP="0087750F">
      <w:pPr>
        <w:ind w:firstLine="0"/>
      </w:pPr>
    </w:p>
    <w:p w:rsidR="00241D9F" w:rsidRDefault="00481B70" w:rsidP="0087750F">
      <w:pPr>
        <w:ind w:firstLine="0"/>
        <w:rPr>
          <w:sz w:val="22"/>
        </w:rPr>
      </w:pPr>
      <w:bookmarkStart w:id="0" w:name="_GoBack"/>
      <w:bookmarkEnd w:id="0"/>
      <w:r>
        <w:t>Komisijos pirmininkė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50F">
        <w:tab/>
      </w:r>
      <w:r w:rsidR="0087750F">
        <w:tab/>
        <w:t xml:space="preserve">       </w:t>
      </w:r>
      <w:r>
        <w:t xml:space="preserve">Loreta </w:t>
      </w:r>
      <w:proofErr w:type="spellStart"/>
      <w:r>
        <w:t>Kalnikaitė</w:t>
      </w:r>
      <w:proofErr w:type="spellEnd"/>
      <w:r w:rsidR="00241D9F">
        <w:rPr>
          <w:sz w:val="22"/>
        </w:rPr>
        <w:t xml:space="preserve">                                                                                           </w:t>
      </w:r>
    </w:p>
    <w:sectPr w:rsidR="00241D9F" w:rsidSect="002F3BE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851" w:left="1701" w:header="567" w:footer="567" w:gutter="0"/>
      <w:cols w:space="1296"/>
      <w:titlePg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A5" w:rsidRDefault="00F87CA5">
      <w:r>
        <w:separator/>
      </w:r>
    </w:p>
  </w:endnote>
  <w:endnote w:type="continuationSeparator" w:id="0">
    <w:p w:rsidR="00F87CA5" w:rsidRDefault="00F8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19" w:rsidRDefault="00587719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A5" w:rsidRDefault="00F87CA5">
      <w:r>
        <w:separator/>
      </w:r>
    </w:p>
  </w:footnote>
  <w:footnote w:type="continuationSeparator" w:id="0">
    <w:p w:rsidR="00F87CA5" w:rsidRDefault="00F8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19" w:rsidRDefault="00587719" w:rsidP="00481B70">
    <w:pPr>
      <w:pStyle w:val="Antrats"/>
      <w:framePr w:wrap="around" w:vAnchor="text" w:hAnchor="margin" w:xAlign="center" w:y="1"/>
      <w:ind w:firstLine="0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87719" w:rsidRDefault="00587719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19" w:rsidRDefault="005877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87719" w:rsidRDefault="00587719">
    <w:pPr>
      <w:pStyle w:val="Antrats"/>
      <w:tabs>
        <w:tab w:val="clear" w:pos="8306"/>
        <w:tab w:val="right" w:pos="711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82A"/>
    <w:multiLevelType w:val="hybridMultilevel"/>
    <w:tmpl w:val="3F782A7A"/>
    <w:lvl w:ilvl="0" w:tplc="1488FD04">
      <w:start w:val="1"/>
      <w:numFmt w:val="decimal"/>
      <w:lvlText w:val="%1."/>
      <w:lvlJc w:val="left"/>
      <w:pPr>
        <w:tabs>
          <w:tab w:val="num" w:pos="2640"/>
        </w:tabs>
        <w:ind w:left="2640" w:hanging="14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0EE646C4"/>
    <w:multiLevelType w:val="multilevel"/>
    <w:tmpl w:val="04DCD1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67E6A14"/>
    <w:multiLevelType w:val="hybridMultilevel"/>
    <w:tmpl w:val="2352789C"/>
    <w:lvl w:ilvl="0" w:tplc="35545BD2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6955BCE"/>
    <w:multiLevelType w:val="multilevel"/>
    <w:tmpl w:val="8B64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4" w15:restartNumberingAfterBreak="0">
    <w:nsid w:val="340B4BBB"/>
    <w:multiLevelType w:val="multilevel"/>
    <w:tmpl w:val="F97A7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4E0F4983"/>
    <w:multiLevelType w:val="hybridMultilevel"/>
    <w:tmpl w:val="3E8CD41E"/>
    <w:lvl w:ilvl="0" w:tplc="14EE4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F2700E"/>
    <w:multiLevelType w:val="hybridMultilevel"/>
    <w:tmpl w:val="5BDA3D5A"/>
    <w:lvl w:ilvl="0" w:tplc="20D292A6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" w15:restartNumberingAfterBreak="0">
    <w:nsid w:val="61472341"/>
    <w:multiLevelType w:val="hybridMultilevel"/>
    <w:tmpl w:val="0DE2E2FA"/>
    <w:lvl w:ilvl="0" w:tplc="F57677E6">
      <w:start w:val="1"/>
      <w:numFmt w:val="decimal"/>
      <w:lvlText w:val="%1."/>
      <w:lvlJc w:val="left"/>
      <w:pPr>
        <w:ind w:left="1211" w:hanging="360"/>
      </w:pPr>
      <w:rPr>
        <w:rFonts w:ascii="TimesLT" w:hAnsi="TimesLT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4F948EB"/>
    <w:multiLevelType w:val="hybridMultilevel"/>
    <w:tmpl w:val="FC281DF4"/>
    <w:lvl w:ilvl="0" w:tplc="180264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9" w15:restartNumberingAfterBreak="0">
    <w:nsid w:val="75E9374F"/>
    <w:multiLevelType w:val="multilevel"/>
    <w:tmpl w:val="370E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0" w15:restartNumberingAfterBreak="0">
    <w:nsid w:val="786E623E"/>
    <w:multiLevelType w:val="hybridMultilevel"/>
    <w:tmpl w:val="0B8AE6B6"/>
    <w:lvl w:ilvl="0" w:tplc="8E2EF35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79091CA4"/>
    <w:multiLevelType w:val="multilevel"/>
    <w:tmpl w:val="D17C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9"/>
    <w:rsid w:val="00034BCB"/>
    <w:rsid w:val="000357C0"/>
    <w:rsid w:val="000405E8"/>
    <w:rsid w:val="00080565"/>
    <w:rsid w:val="000A3D89"/>
    <w:rsid w:val="000A7516"/>
    <w:rsid w:val="000C3234"/>
    <w:rsid w:val="00111BEF"/>
    <w:rsid w:val="00114BB8"/>
    <w:rsid w:val="00133A6A"/>
    <w:rsid w:val="001E4B0F"/>
    <w:rsid w:val="001F5F8E"/>
    <w:rsid w:val="002127BE"/>
    <w:rsid w:val="0023387D"/>
    <w:rsid w:val="00241D9F"/>
    <w:rsid w:val="002519A2"/>
    <w:rsid w:val="00273906"/>
    <w:rsid w:val="00281EF9"/>
    <w:rsid w:val="002E28E2"/>
    <w:rsid w:val="002E3E82"/>
    <w:rsid w:val="002F3BE1"/>
    <w:rsid w:val="002F5FB9"/>
    <w:rsid w:val="003645B5"/>
    <w:rsid w:val="00364A73"/>
    <w:rsid w:val="00380460"/>
    <w:rsid w:val="003D3EC3"/>
    <w:rsid w:val="00481B70"/>
    <w:rsid w:val="00501547"/>
    <w:rsid w:val="00506D77"/>
    <w:rsid w:val="00587719"/>
    <w:rsid w:val="005F126D"/>
    <w:rsid w:val="00616C39"/>
    <w:rsid w:val="0069297E"/>
    <w:rsid w:val="006A33CE"/>
    <w:rsid w:val="006D75BD"/>
    <w:rsid w:val="0071739E"/>
    <w:rsid w:val="00754C62"/>
    <w:rsid w:val="007627C1"/>
    <w:rsid w:val="00773EE5"/>
    <w:rsid w:val="007D0A9C"/>
    <w:rsid w:val="007D7856"/>
    <w:rsid w:val="008123A4"/>
    <w:rsid w:val="0087750F"/>
    <w:rsid w:val="00881D51"/>
    <w:rsid w:val="008E07C4"/>
    <w:rsid w:val="00907134"/>
    <w:rsid w:val="00927DBC"/>
    <w:rsid w:val="009C518F"/>
    <w:rsid w:val="009E65FB"/>
    <w:rsid w:val="00A02BB1"/>
    <w:rsid w:val="00A04397"/>
    <w:rsid w:val="00A07102"/>
    <w:rsid w:val="00A44CE3"/>
    <w:rsid w:val="00AB1F13"/>
    <w:rsid w:val="00AC34F6"/>
    <w:rsid w:val="00AE3766"/>
    <w:rsid w:val="00B64B4B"/>
    <w:rsid w:val="00C04466"/>
    <w:rsid w:val="00C12921"/>
    <w:rsid w:val="00C16F08"/>
    <w:rsid w:val="00C270E3"/>
    <w:rsid w:val="00C479B3"/>
    <w:rsid w:val="00D23EF8"/>
    <w:rsid w:val="00D40ADF"/>
    <w:rsid w:val="00D555AE"/>
    <w:rsid w:val="00E56925"/>
    <w:rsid w:val="00E95C2F"/>
    <w:rsid w:val="00E97BB5"/>
    <w:rsid w:val="00F55CC9"/>
    <w:rsid w:val="00F86F7F"/>
    <w:rsid w:val="00F87CA5"/>
    <w:rsid w:val="00FA20F4"/>
    <w:rsid w:val="00FA491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38DF0"/>
  <w15:chartTrackingRefBased/>
  <w15:docId w15:val="{15198AA6-1702-4955-89D3-206C50D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pPr>
      <w:keepNext/>
      <w:ind w:firstLine="0"/>
      <w:jc w:val="left"/>
      <w:outlineLvl w:val="2"/>
    </w:pPr>
    <w:rPr>
      <w:b/>
      <w:bCs/>
    </w:rPr>
  </w:style>
  <w:style w:type="paragraph" w:styleId="Antrat4">
    <w:name w:val="heading 4"/>
    <w:basedOn w:val="prastasis"/>
    <w:next w:val="prastasis"/>
    <w:qFormat/>
    <w:pPr>
      <w:keepNext/>
      <w:ind w:firstLine="0"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firstLine="948"/>
      <w:jc w:val="left"/>
    </w:pPr>
  </w:style>
  <w:style w:type="paragraph" w:styleId="Pagrindinistekstas">
    <w:name w:val="Body Text"/>
    <w:basedOn w:val="prastasis"/>
    <w:pPr>
      <w:ind w:right="-316" w:firstLine="0"/>
      <w:jc w:val="left"/>
    </w:pPr>
  </w:style>
  <w:style w:type="paragraph" w:styleId="Pagrindiniotekstotrauka3">
    <w:name w:val="Body Text Indent 3"/>
    <w:basedOn w:val="prastasis"/>
    <w:pPr>
      <w:ind w:firstLine="711"/>
      <w:jc w:val="left"/>
    </w:pPr>
  </w:style>
  <w:style w:type="paragraph" w:styleId="Pagrindinistekstas2">
    <w:name w:val="Body Text 2"/>
    <w:basedOn w:val="prastasis"/>
    <w:pPr>
      <w:ind w:firstLine="0"/>
      <w:jc w:val="left"/>
    </w:pPr>
  </w:style>
  <w:style w:type="paragraph" w:styleId="Debesliotekstas">
    <w:name w:val="Balloon Text"/>
    <w:basedOn w:val="prastasis"/>
    <w:semiHidden/>
    <w:rsid w:val="00D23EF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F5FB9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C16F08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A4911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25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FAFC-CA1A-489C-9619-8EEE09B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Admin</cp:lastModifiedBy>
  <cp:revision>5</cp:revision>
  <cp:lastPrinted>2020-02-17T16:27:00Z</cp:lastPrinted>
  <dcterms:created xsi:type="dcterms:W3CDTF">2020-02-17T16:25:00Z</dcterms:created>
  <dcterms:modified xsi:type="dcterms:W3CDTF">2020-02-17T16:31:00Z</dcterms:modified>
</cp:coreProperties>
</file>